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955" w:rsidRPr="001927ED" w:rsidRDefault="001927ED" w:rsidP="001927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  <w:r w:rsidR="00057955" w:rsidRPr="001927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ЗАТВЕРДЖЕНО</w:t>
      </w:r>
    </w:p>
    <w:p w:rsidR="001927ED" w:rsidRDefault="00057955" w:rsidP="001927ED">
      <w:pPr>
        <w:suppressAutoHyphens/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Pr="00057955">
        <w:rPr>
          <w:rFonts w:ascii="Times New Roman" w:eastAsia="Times New Roman" w:hAnsi="Times New Roman" w:cs="Times New Roman"/>
          <w:sz w:val="28"/>
          <w:szCs w:val="28"/>
          <w:lang w:eastAsia="zh-CN"/>
        </w:rPr>
        <w:t>ішення міської ради</w:t>
      </w:r>
    </w:p>
    <w:p w:rsidR="001927ED" w:rsidRPr="001927ED" w:rsidRDefault="001927ED" w:rsidP="001927ED">
      <w:pPr>
        <w:suppressAutoHyphens/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27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(_____сесія </w:t>
      </w:r>
      <w:r w:rsidRPr="001927E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8 </w:t>
      </w:r>
      <w:r w:rsidRPr="001927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скликання)  </w:t>
      </w:r>
    </w:p>
    <w:p w:rsidR="00057955" w:rsidRPr="00057955" w:rsidRDefault="001927ED" w:rsidP="001927ED">
      <w:pPr>
        <w:suppressAutoHyphens/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«____»</w:t>
      </w:r>
      <w:r w:rsidR="00057955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</w:t>
      </w:r>
      <w:r w:rsidR="00057955" w:rsidRPr="000579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</w:t>
      </w:r>
      <w:r w:rsidR="007F1525">
        <w:rPr>
          <w:rFonts w:ascii="Times New Roman" w:eastAsia="Times New Roman" w:hAnsi="Times New Roman" w:cs="Times New Roman"/>
          <w:sz w:val="28"/>
          <w:szCs w:val="28"/>
          <w:lang w:eastAsia="zh-CN"/>
        </w:rPr>
        <w:t>22</w:t>
      </w:r>
      <w:r w:rsidR="00057955" w:rsidRPr="000579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року №</w:t>
      </w:r>
      <w:r w:rsidR="00057955">
        <w:rPr>
          <w:rFonts w:ascii="Times New Roman" w:eastAsia="Times New Roman" w:hAnsi="Times New Roman" w:cs="Times New Roman"/>
          <w:sz w:val="28"/>
          <w:szCs w:val="28"/>
          <w:lang w:eastAsia="zh-CN"/>
        </w:rPr>
        <w:t>____</w:t>
      </w:r>
      <w:r w:rsidR="00057955" w:rsidRPr="000579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57955" w:rsidRDefault="001927ED" w:rsidP="00057955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 w:rsidRPr="001927ED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1927ED" w:rsidRPr="001927ED" w:rsidRDefault="001927ED" w:rsidP="00057955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_______________Р.О. ГОГОЛЬ</w:t>
      </w:r>
    </w:p>
    <w:p w:rsidR="00057955" w:rsidRDefault="00057955" w:rsidP="00057955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927ED" w:rsidRDefault="001927ED" w:rsidP="00057955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927ED" w:rsidRDefault="001927ED" w:rsidP="00057955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927ED" w:rsidRDefault="001927ED" w:rsidP="00057955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927ED" w:rsidRDefault="001927ED" w:rsidP="00057955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927ED" w:rsidRDefault="001927ED" w:rsidP="00057955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927ED" w:rsidRDefault="001927ED" w:rsidP="00057955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927ED" w:rsidRDefault="001927ED" w:rsidP="00057955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927ED" w:rsidRPr="00057955" w:rsidRDefault="001927ED" w:rsidP="00057955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57955" w:rsidRPr="001927ED" w:rsidRDefault="001927ED" w:rsidP="00057955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zh-CN"/>
        </w:rPr>
      </w:pPr>
      <w:r w:rsidRPr="001927ED">
        <w:rPr>
          <w:rFonts w:ascii="Times New Roman" w:eastAsia="Times New Roman" w:hAnsi="Times New Roman" w:cs="Times New Roman"/>
          <w:b/>
          <w:sz w:val="72"/>
          <w:szCs w:val="72"/>
          <w:lang w:eastAsia="zh-CN"/>
        </w:rPr>
        <w:t>ПОЛОЖЕННЯ</w:t>
      </w:r>
      <w:r w:rsidR="00057955" w:rsidRPr="001927ED">
        <w:rPr>
          <w:rFonts w:ascii="Times New Roman" w:eastAsia="Times New Roman" w:hAnsi="Times New Roman" w:cs="Times New Roman"/>
          <w:b/>
          <w:sz w:val="72"/>
          <w:szCs w:val="72"/>
          <w:lang w:eastAsia="zh-CN"/>
        </w:rPr>
        <w:t xml:space="preserve"> </w:t>
      </w:r>
    </w:p>
    <w:p w:rsidR="001927ED" w:rsidRDefault="00057955" w:rsidP="00057955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  <w:r w:rsidRPr="001927ED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 xml:space="preserve">про конкурсний відбір на посаду директора комунальної установи </w:t>
      </w:r>
    </w:p>
    <w:p w:rsidR="001927ED" w:rsidRDefault="00057955" w:rsidP="00057955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zh-CN"/>
        </w:rPr>
      </w:pPr>
      <w:r w:rsidRPr="001927ED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«</w:t>
      </w:r>
      <w:r w:rsidRPr="001927E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zh-CN"/>
        </w:rPr>
        <w:t xml:space="preserve">Інклюзивно-ресурсний центр» </w:t>
      </w:r>
    </w:p>
    <w:p w:rsidR="00057955" w:rsidRPr="001927ED" w:rsidRDefault="00057955" w:rsidP="00057955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zh-CN"/>
        </w:rPr>
      </w:pPr>
      <w:r w:rsidRPr="001927E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zh-CN"/>
        </w:rPr>
        <w:t>Прилуцької міської ради Чернігівської області</w:t>
      </w:r>
    </w:p>
    <w:p w:rsidR="00982450" w:rsidRPr="001927ED" w:rsidRDefault="001927ED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</w:pPr>
      <w:r w:rsidRPr="001927ED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>(нова редакція)</w:t>
      </w:r>
    </w:p>
    <w:p w:rsidR="001927ED" w:rsidRDefault="001927ED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927ED" w:rsidRDefault="001927ED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927ED" w:rsidRDefault="001927ED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927ED" w:rsidRDefault="001927ED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927ED" w:rsidRDefault="001927ED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927ED" w:rsidRDefault="001927ED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927ED" w:rsidRDefault="001927ED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927ED" w:rsidRDefault="001927ED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927ED" w:rsidRDefault="001927ED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927ED" w:rsidRDefault="001927ED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927ED" w:rsidRDefault="001927ED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927ED" w:rsidRDefault="001927ED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927ED" w:rsidRDefault="001927ED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927ED" w:rsidRDefault="001927ED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927ED" w:rsidRDefault="001927ED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927ED" w:rsidRDefault="001927ED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927ED" w:rsidRDefault="001927ED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927ED" w:rsidRDefault="001927ED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927ED" w:rsidRDefault="001927ED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927ED" w:rsidRDefault="001927ED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927ED" w:rsidRPr="001927ED" w:rsidRDefault="001927ED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927E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М. Прилуки</w:t>
      </w:r>
    </w:p>
    <w:p w:rsidR="001927ED" w:rsidRPr="001927ED" w:rsidRDefault="001927ED" w:rsidP="001927ED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927E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2022 рік</w:t>
      </w:r>
    </w:p>
    <w:p w:rsidR="009B7077" w:rsidRPr="009B7077" w:rsidRDefault="009B7077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B707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1. Загальні положення</w:t>
      </w:r>
    </w:p>
    <w:p w:rsidR="009B7077" w:rsidRPr="009B7077" w:rsidRDefault="001927ED" w:rsidP="009B7077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="009B7077" w:rsidRPr="009B7077">
        <w:rPr>
          <w:rFonts w:ascii="Times New Roman" w:eastAsia="Times New Roman" w:hAnsi="Times New Roman" w:cs="Times New Roman"/>
          <w:sz w:val="28"/>
          <w:szCs w:val="28"/>
          <w:lang w:eastAsia="zh-CN"/>
        </w:rPr>
        <w:t>1.1 Положення про проведення конкурсу на посаду директора Комунально</w:t>
      </w:r>
      <w:r w:rsidR="009B7077">
        <w:rPr>
          <w:rFonts w:ascii="Times New Roman" w:eastAsia="Times New Roman" w:hAnsi="Times New Roman" w:cs="Times New Roman"/>
          <w:sz w:val="28"/>
          <w:szCs w:val="28"/>
          <w:lang w:eastAsia="zh-CN"/>
        </w:rPr>
        <w:t>ї</w:t>
      </w:r>
      <w:r w:rsidR="009B7077" w:rsidRPr="009B70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</w:t>
      </w:r>
      <w:r w:rsidR="009B7077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станови</w:t>
      </w:r>
      <w:r w:rsidR="009B7077" w:rsidRPr="009B70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«Інклюзивно-ресурсний центр» Прилуцької міської ради Чернігівської області </w:t>
      </w:r>
      <w:r w:rsidR="009B70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B7077" w:rsidRPr="009B7077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розроблено на основі Постанови Кабінету Міністрів України від 12 липня 2017 року №545 «Про затвердження положення про інклюзивно-ресурсний центр» (зі змінами), наказу Міністерства освіти і науки України від 03.10.2018 року № 1051 «Про затвердження примірних положень про проведення конкурсу на посаду директора та педагогічних працівників інклюзивно-ресурсного центру», Статуту Комунально</w:t>
      </w:r>
      <w:r w:rsidR="009B7077">
        <w:rPr>
          <w:rFonts w:ascii="Times New Roman" w:eastAsia="Times New Roman" w:hAnsi="Times New Roman" w:cs="Times New Roman"/>
          <w:sz w:val="28"/>
          <w:szCs w:val="28"/>
          <w:lang w:eastAsia="zh-CN"/>
        </w:rPr>
        <w:t>ї</w:t>
      </w:r>
      <w:r w:rsidR="009B7077" w:rsidRPr="009B70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</w:t>
      </w:r>
      <w:r w:rsidR="009B7077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станови</w:t>
      </w:r>
      <w:r w:rsidR="009B7077" w:rsidRPr="009B70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«Інклюзивно-ресурсний центр» Прилуцької міської ради Чернігівської області.</w:t>
      </w:r>
    </w:p>
    <w:p w:rsidR="009B7077" w:rsidRPr="009B7077" w:rsidRDefault="001927ED" w:rsidP="009B7077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="009B7077" w:rsidRPr="009B7077">
        <w:rPr>
          <w:rFonts w:ascii="Times New Roman" w:eastAsia="Times New Roman" w:hAnsi="Times New Roman" w:cs="Times New Roman"/>
          <w:sz w:val="28"/>
          <w:szCs w:val="28"/>
          <w:lang w:eastAsia="zh-CN"/>
        </w:rPr>
        <w:t>1.2. Положення визначає процедуру проведення конкурсу на зайняття вакантної посади директора Комунальної установи «Інклюзивно-ресурсний центр» Прилуцької міської ради Чернігівської області</w:t>
      </w:r>
      <w:r w:rsidR="009B7077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9B7077" w:rsidRPr="009B70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метою якого є відбір осіб, здатних професійно виконувати посадові обов’язки.</w:t>
      </w:r>
    </w:p>
    <w:p w:rsidR="009B7077" w:rsidRPr="009B7077" w:rsidRDefault="001927ED" w:rsidP="009B7077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="009B7077" w:rsidRPr="009B7077">
        <w:rPr>
          <w:rFonts w:ascii="Times New Roman" w:eastAsia="Times New Roman" w:hAnsi="Times New Roman" w:cs="Times New Roman"/>
          <w:sz w:val="28"/>
          <w:szCs w:val="28"/>
          <w:lang w:eastAsia="zh-CN"/>
        </w:rPr>
        <w:t>1.3. Проведення конкурсу здійснюється відповідно до професійної компетентності кандидатів на вакантну посаду директора ІРЦ</w:t>
      </w:r>
      <w:r w:rsidR="009B70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прилуцької міської ради</w:t>
      </w:r>
      <w:r w:rsidR="009B7077" w:rsidRPr="009B7077">
        <w:rPr>
          <w:rFonts w:ascii="Times New Roman" w:eastAsia="Times New Roman" w:hAnsi="Times New Roman" w:cs="Times New Roman"/>
          <w:sz w:val="28"/>
          <w:szCs w:val="28"/>
          <w:lang w:eastAsia="zh-CN"/>
        </w:rPr>
        <w:t>, на основі оцінювання їх особистих досягнень, знань, умінь і навичок, моральних і ділових якостей</w:t>
      </w:r>
      <w:r w:rsidR="00C64B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B7077" w:rsidRPr="009B7077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належного виконання посадових обов’язків.</w:t>
      </w:r>
    </w:p>
    <w:p w:rsidR="009B7077" w:rsidRPr="009B7077" w:rsidRDefault="001927ED" w:rsidP="009B7077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 </w:t>
      </w:r>
      <w:r w:rsidR="009B7077"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1.4. Конкурс проводиться при утворенні інклюзивно-ресурсного центру, закінченні строку дії контракту з директором або прийнятті рішення щодо припинення (розірвання) контракту з директором.</w:t>
      </w:r>
    </w:p>
    <w:p w:rsidR="009B7077" w:rsidRPr="009B7077" w:rsidRDefault="001927ED" w:rsidP="009B7077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 </w:t>
      </w:r>
      <w:r w:rsidR="009B7077"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1.5. Директор </w:t>
      </w:r>
      <w:r w:rsidR="00C64B8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к</w:t>
      </w:r>
      <w:r w:rsidR="009B7077"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омунально</w:t>
      </w:r>
      <w:r w:rsidR="00C64B8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ї</w:t>
      </w:r>
      <w:r w:rsidR="009B7077"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у</w:t>
      </w:r>
      <w:r w:rsidR="00C64B8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станови</w:t>
      </w:r>
      <w:r w:rsidR="009B7077"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C64B8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«І</w:t>
      </w:r>
      <w:r w:rsidR="00C64B8A"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нклюзивно-ресурсний центр»</w:t>
      </w:r>
      <w:r w:rsidR="00C64B8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Прилуцької </w:t>
      </w:r>
      <w:r w:rsidR="009B7077"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міської ради призначається </w:t>
      </w:r>
      <w:proofErr w:type="gramStart"/>
      <w:r w:rsidR="009B7077"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 посаду</w:t>
      </w:r>
      <w:proofErr w:type="gramEnd"/>
      <w:r w:rsidR="009B7077"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строком на</w:t>
      </w:r>
      <w:r w:rsidR="00C64B8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шість</w:t>
      </w:r>
      <w:r w:rsidR="009B7077"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рок</w:t>
      </w:r>
      <w:r w:rsidR="00C64B8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ів</w:t>
      </w:r>
      <w:r w:rsidR="009B7077"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на конкурсній основі </w:t>
      </w:r>
      <w:r w:rsidR="00441E08" w:rsidRPr="00441E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начальником </w:t>
      </w:r>
      <w:r w:rsidR="00441E08" w:rsidRPr="00441E08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освіти</w:t>
      </w:r>
      <w:r w:rsidR="009B7077" w:rsidRPr="00441E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</w:p>
    <w:p w:rsidR="009B7077" w:rsidRPr="009B7077" w:rsidRDefault="001927ED" w:rsidP="009B7077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 </w:t>
      </w:r>
      <w:r w:rsidR="009B7077"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1.6. У разі закінчення дії контракту з директором голова </w:t>
      </w:r>
      <w:r w:rsidR="00C64B8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Прилуц</w:t>
      </w:r>
      <w:r w:rsidR="009B7077"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ької міської ради або уповноважена ним особа тимчасово</w:t>
      </w:r>
      <w:r w:rsidR="00C64B8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9B7077"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(з дня виникнення вакантної посади до призначення керівника у</w:t>
      </w:r>
      <w:r w:rsidR="00C64B8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станови</w:t>
      </w:r>
      <w:r w:rsidR="009B7077"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за результатами конкурсу) своїм розпорядженням(наказом) покладає виконання обов’язків керівника закладу на особу з числа штатних працівників закладу.</w:t>
      </w:r>
    </w:p>
    <w:p w:rsidR="009B7077" w:rsidRPr="009B7077" w:rsidRDefault="001927ED" w:rsidP="009B7077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        </w:t>
      </w:r>
      <w:r w:rsidR="009B7077" w:rsidRPr="009B7077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1.</w:t>
      </w:r>
      <w:proofErr w:type="gramStart"/>
      <w:r w:rsidR="009B7077" w:rsidRPr="009B7077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7.Вимоги</w:t>
      </w:r>
      <w:proofErr w:type="gramEnd"/>
      <w:r w:rsidR="009B7077" w:rsidRPr="009B7077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 до претендентів</w:t>
      </w:r>
      <w:r w:rsidR="009B7077"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:</w:t>
      </w:r>
    </w:p>
    <w:p w:rsidR="009B7077" w:rsidRPr="009B7077" w:rsidRDefault="009B7077" w:rsidP="009B7077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-освіта вища не нижче ступеня магістра або освітньо-каліфікаційного рівня спеціаліста за спеціальністю «</w:t>
      </w:r>
      <w:proofErr w:type="gramStart"/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Спеціальна  освіта</w:t>
      </w:r>
      <w:proofErr w:type="gramEnd"/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», («Корекційна освіта», «Дефектологія») або «Психологія» («Практична психологія»)</w:t>
      </w:r>
    </w:p>
    <w:p w:rsidR="009B7077" w:rsidRPr="009B7077" w:rsidRDefault="009B7077" w:rsidP="009B7077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- стаж </w:t>
      </w:r>
      <w:r w:rsidR="00C64B8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педагогічної та/або науково-педагогічної роботи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роботи не менше п’яти років.</w:t>
      </w:r>
    </w:p>
    <w:p w:rsidR="009B7077" w:rsidRPr="009B7077" w:rsidRDefault="001927ED" w:rsidP="009B7077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 </w:t>
      </w:r>
      <w:proofErr w:type="gramStart"/>
      <w:r w:rsidR="009B7077"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1.8  Конкурс</w:t>
      </w:r>
      <w:proofErr w:type="gramEnd"/>
      <w:r w:rsidR="009B7077"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проводиться з дотриманням принципів:</w:t>
      </w:r>
    </w:p>
    <w:p w:rsidR="009B7077" w:rsidRPr="009B7077" w:rsidRDefault="009B7077" w:rsidP="009B7077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 законності;</w:t>
      </w:r>
    </w:p>
    <w:p w:rsidR="009B7077" w:rsidRPr="009B7077" w:rsidRDefault="009B7077" w:rsidP="009B7077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 прозорості;</w:t>
      </w:r>
    </w:p>
    <w:p w:rsidR="009B7077" w:rsidRPr="009B7077" w:rsidRDefault="009B7077" w:rsidP="009B7077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 забезпечення рівного доступу;</w:t>
      </w:r>
    </w:p>
    <w:p w:rsidR="009B7077" w:rsidRPr="009B7077" w:rsidRDefault="009B7077" w:rsidP="009B7077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 недискримінації;</w:t>
      </w:r>
    </w:p>
    <w:p w:rsidR="009B7077" w:rsidRPr="009B7077" w:rsidRDefault="009B7077" w:rsidP="009B7077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 доброчесності;</w:t>
      </w:r>
    </w:p>
    <w:p w:rsidR="009B7077" w:rsidRPr="009B7077" w:rsidRDefault="009B7077" w:rsidP="009B7077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 надійності та відповідності методів оцінювання.</w:t>
      </w:r>
    </w:p>
    <w:p w:rsidR="009B7077" w:rsidRPr="009B7077" w:rsidRDefault="001927ED" w:rsidP="009B7077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</w:t>
      </w:r>
      <w:r w:rsidR="009B7077"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1.9 Конкурс оголошується та проводиться </w:t>
      </w:r>
      <w:r w:rsidR="00441E08" w:rsidRPr="00441E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управлінням освіти</w:t>
      </w:r>
      <w:r w:rsidR="009B7077"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</w:p>
    <w:p w:rsidR="009B7077" w:rsidRPr="009B7077" w:rsidRDefault="001927ED" w:rsidP="009B7077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</w:t>
      </w:r>
      <w:proofErr w:type="gramStart"/>
      <w:r w:rsidR="009B7077"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1.10  Конкурс</w:t>
      </w:r>
      <w:proofErr w:type="gramEnd"/>
      <w:r w:rsidR="009B7077"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проводиться поетапно:</w:t>
      </w:r>
    </w:p>
    <w:p w:rsidR="0029465B" w:rsidRDefault="009B7077" w:rsidP="0029465B">
      <w:pPr>
        <w:pStyle w:val="a5"/>
        <w:numPr>
          <w:ilvl w:val="0"/>
          <w:numId w:val="36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прийняття рішення про оголошення конкурсу та затвердження складу </w:t>
      </w:r>
    </w:p>
    <w:p w:rsidR="009B7077" w:rsidRPr="0029465B" w:rsidRDefault="009B7077" w:rsidP="0029465B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proofErr w:type="gramStart"/>
      <w:r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конкурсної  комісії</w:t>
      </w:r>
      <w:proofErr w:type="gramEnd"/>
      <w:r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;</w:t>
      </w:r>
    </w:p>
    <w:p w:rsidR="0029465B" w:rsidRDefault="009B7077" w:rsidP="0029465B">
      <w:pPr>
        <w:pStyle w:val="a5"/>
        <w:numPr>
          <w:ilvl w:val="0"/>
          <w:numId w:val="36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lastRenderedPageBreak/>
        <w:t xml:space="preserve">оприлюднення оголошення про проведення конкурсного відбору в </w:t>
      </w:r>
    </w:p>
    <w:p w:rsidR="009B7077" w:rsidRPr="0029465B" w:rsidRDefault="009B7077" w:rsidP="0029465B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місцевих засобах масової інформації та</w:t>
      </w:r>
      <w:r w:rsidR="001927ED"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/</w:t>
      </w:r>
      <w:r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або на офіційних веб-сайтах </w:t>
      </w:r>
      <w:r w:rsidR="00751CFF"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управління</w:t>
      </w:r>
      <w:r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освіти </w:t>
      </w:r>
      <w:r w:rsidR="00751CFF"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Прилуц</w:t>
      </w:r>
      <w:r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ької міської ради, </w:t>
      </w:r>
      <w:r w:rsidR="00751CFF"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Прилуц</w:t>
      </w:r>
      <w:r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ької міської ради</w:t>
      </w:r>
      <w:r w:rsidR="0029465B"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не пізніше, ніж за один місяць </w:t>
      </w:r>
      <w:proofErr w:type="gramStart"/>
      <w:r w:rsidR="0029465B"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до початку</w:t>
      </w:r>
      <w:proofErr w:type="gramEnd"/>
      <w:r w:rsidR="0029465B"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проведення конкурсного відбору</w:t>
      </w:r>
      <w:r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;</w:t>
      </w:r>
    </w:p>
    <w:p w:rsidR="0029465B" w:rsidRDefault="009B7077" w:rsidP="0029465B">
      <w:pPr>
        <w:pStyle w:val="a5"/>
        <w:numPr>
          <w:ilvl w:val="0"/>
          <w:numId w:val="36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прийом документів від осіб, які бажають взяти участь у конкурсному </w:t>
      </w:r>
    </w:p>
    <w:p w:rsidR="009B7077" w:rsidRPr="0029465B" w:rsidRDefault="009B7077" w:rsidP="0029465B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відборі;</w:t>
      </w:r>
    </w:p>
    <w:p w:rsidR="0029465B" w:rsidRDefault="009B7077" w:rsidP="0029465B">
      <w:pPr>
        <w:pStyle w:val="a5"/>
        <w:numPr>
          <w:ilvl w:val="0"/>
          <w:numId w:val="36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попередній розгляд поданих документів на відповідність встановленим </w:t>
      </w:r>
    </w:p>
    <w:p w:rsidR="009B7077" w:rsidRPr="0029465B" w:rsidRDefault="009B7077" w:rsidP="0029465B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законодавством вимогам;</w:t>
      </w:r>
    </w:p>
    <w:p w:rsidR="009B7077" w:rsidRPr="0029465B" w:rsidRDefault="009B7077" w:rsidP="0029465B">
      <w:pPr>
        <w:pStyle w:val="a5"/>
        <w:numPr>
          <w:ilvl w:val="0"/>
          <w:numId w:val="36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проведення іспиту та визначення його результатів;</w:t>
      </w:r>
    </w:p>
    <w:p w:rsidR="009B7077" w:rsidRPr="0029465B" w:rsidRDefault="009B7077" w:rsidP="0029465B">
      <w:pPr>
        <w:pStyle w:val="a5"/>
        <w:numPr>
          <w:ilvl w:val="0"/>
          <w:numId w:val="36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проведення співбесіди та визначення її результатів;</w:t>
      </w:r>
    </w:p>
    <w:p w:rsidR="009B7077" w:rsidRPr="0029465B" w:rsidRDefault="009B7077" w:rsidP="0029465B">
      <w:pPr>
        <w:pStyle w:val="a5"/>
        <w:numPr>
          <w:ilvl w:val="0"/>
          <w:numId w:val="36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визначення переможця конкурсного відбору;</w:t>
      </w:r>
    </w:p>
    <w:p w:rsidR="009B7077" w:rsidRPr="0029465B" w:rsidRDefault="009B7077" w:rsidP="0029465B">
      <w:pPr>
        <w:pStyle w:val="a5"/>
        <w:numPr>
          <w:ilvl w:val="0"/>
          <w:numId w:val="36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оприлюднення результатів конкурсу.</w:t>
      </w:r>
    </w:p>
    <w:p w:rsidR="009B7077" w:rsidRPr="009B7077" w:rsidRDefault="001927ED" w:rsidP="009B7077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 </w:t>
      </w:r>
      <w:r w:rsidR="009B7077"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1.11. В оголошенні про проведення конкурсу зазначаються:</w:t>
      </w:r>
    </w:p>
    <w:p w:rsidR="0029465B" w:rsidRPr="0029465B" w:rsidRDefault="009B7077" w:rsidP="0029465B">
      <w:pPr>
        <w:pStyle w:val="a5"/>
        <w:numPr>
          <w:ilvl w:val="0"/>
          <w:numId w:val="38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найменування та місце знаходження</w:t>
      </w:r>
      <w:r w:rsidR="00982450"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установи</w:t>
      </w:r>
      <w:r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;</w:t>
      </w:r>
    </w:p>
    <w:p w:rsidR="009B7077" w:rsidRPr="0029465B" w:rsidRDefault="009B7077" w:rsidP="0029465B">
      <w:pPr>
        <w:pStyle w:val="a5"/>
        <w:numPr>
          <w:ilvl w:val="0"/>
          <w:numId w:val="38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найменування посади та умови оплати праці;</w:t>
      </w:r>
    </w:p>
    <w:p w:rsidR="0029465B" w:rsidRDefault="009B7077" w:rsidP="0029465B">
      <w:pPr>
        <w:pStyle w:val="a5"/>
        <w:numPr>
          <w:ilvl w:val="0"/>
          <w:numId w:val="38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кваліфікаційні вимоги до претендентів </w:t>
      </w:r>
      <w:proofErr w:type="gramStart"/>
      <w:r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 посаду</w:t>
      </w:r>
      <w:proofErr w:type="gramEnd"/>
      <w:r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відповідно до Постанови </w:t>
      </w:r>
    </w:p>
    <w:p w:rsidR="009B7077" w:rsidRPr="0029465B" w:rsidRDefault="009B7077" w:rsidP="0029465B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Кабінету Міністрів України від 12.07.2017 №545</w:t>
      </w:r>
      <w:r w:rsidR="00982450"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«</w:t>
      </w:r>
      <w:r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Про затвердження положення про інклюзивно-ресурсний центр»</w:t>
      </w:r>
      <w:r w:rsidR="00982450"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(зі змінами),</w:t>
      </w:r>
      <w:r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Статуту ІРЦ</w:t>
      </w:r>
      <w:r w:rsidR="00982450"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</w:p>
    <w:p w:rsidR="0029465B" w:rsidRDefault="009B7077" w:rsidP="0029465B">
      <w:pPr>
        <w:pStyle w:val="a5"/>
        <w:numPr>
          <w:ilvl w:val="0"/>
          <w:numId w:val="38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перелік документів, які необхідно подати</w:t>
      </w:r>
      <w:r w:rsidR="00982450"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для участі у конкурсі, та строк їх </w:t>
      </w:r>
    </w:p>
    <w:p w:rsidR="009B7077" w:rsidRPr="0029465B" w:rsidRDefault="009B7077" w:rsidP="0029465B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подання;</w:t>
      </w:r>
    </w:p>
    <w:p w:rsidR="009B7077" w:rsidRPr="0029465B" w:rsidRDefault="009B7077" w:rsidP="0029465B">
      <w:pPr>
        <w:pStyle w:val="a5"/>
        <w:numPr>
          <w:ilvl w:val="0"/>
          <w:numId w:val="38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дату, місце та етапи проведення конкурсного відбору;</w:t>
      </w:r>
    </w:p>
    <w:p w:rsidR="0029465B" w:rsidRDefault="009B7077" w:rsidP="0029465B">
      <w:pPr>
        <w:pStyle w:val="a5"/>
        <w:numPr>
          <w:ilvl w:val="0"/>
          <w:numId w:val="38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прізвище, ім’я, по батькові, номер телефону та адреса електронної пошти</w:t>
      </w:r>
      <w:r w:rsidR="00982450"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</w:p>
    <w:p w:rsidR="009B7077" w:rsidRPr="0029465B" w:rsidRDefault="009B7077" w:rsidP="0029465B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особи, яка надає додаткову інформацію про проведення конкурсного відбору.</w:t>
      </w:r>
    </w:p>
    <w:p w:rsidR="009B7077" w:rsidRPr="009B7077" w:rsidRDefault="009B7077" w:rsidP="009B7077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Строк подання документів для участі в конкурсному відборі не може становити більше 30 календарних днів з дня оприлюднення оголошення про проведення конкурсного відбору.</w:t>
      </w:r>
    </w:p>
    <w:p w:rsidR="009B7077" w:rsidRPr="009B7077" w:rsidRDefault="009B7077" w:rsidP="009B7077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 оголошенні може міститися додаткова інформація, що не суперечить законодавству.</w:t>
      </w:r>
    </w:p>
    <w:p w:rsidR="00982450" w:rsidRDefault="00982450" w:rsidP="00982450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</w:pPr>
    </w:p>
    <w:p w:rsidR="009B7077" w:rsidRPr="00982450" w:rsidRDefault="00982450" w:rsidP="00982450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98245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2. Подання документів для участі в конкурсі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2.</w:t>
      </w:r>
      <w:proofErr w:type="gramStart"/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1.Усі</w:t>
      </w:r>
      <w:proofErr w:type="gramEnd"/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зацікавлені особи, які відповідають вимогам пункту 1.</w:t>
      </w:r>
      <w:r w:rsidR="0098245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7. даного Положення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можуть взяти участь у конкурсі на  заміщення вакантної посади директора  ІРЦ</w:t>
      </w:r>
      <w:r w:rsidR="0098245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Прилуцької міської ради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2.2. Особа, яка бере участь у конкурсі подає (особисто або поштою) такі документи</w:t>
      </w:r>
      <w:r w:rsidRPr="009B7077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:</w:t>
      </w:r>
    </w:p>
    <w:p w:rsidR="00982450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 письмову заяву про участь у конкурсі</w:t>
      </w:r>
      <w:r w:rsidR="0098245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,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до якої додається резюме</w:t>
      </w:r>
      <w:r w:rsidR="0098245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у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довільній формі</w:t>
      </w:r>
      <w:r w:rsidR="0098245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;</w:t>
      </w:r>
    </w:p>
    <w:p w:rsidR="009B7077" w:rsidRPr="009B7077" w:rsidRDefault="00982450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 письмова</w:t>
      </w:r>
      <w:r w:rsidR="009B7077"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згод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</w:t>
      </w:r>
      <w:r w:rsidR="009B7077"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на обробку персональних даних відповідно до Закону України «Про захист персональних даних» (</w:t>
      </w:r>
      <w:r w:rsidR="009B7077" w:rsidRPr="009B707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zh-CN"/>
        </w:rPr>
        <w:t>Додаток 1</w:t>
      </w:r>
      <w:r w:rsidR="009B7077"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);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 копію паспорта громадянина України;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 копію</w:t>
      </w:r>
      <w:r w:rsidR="0098245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(копії)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документа</w:t>
      </w:r>
      <w:r w:rsidR="0098245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(документів)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про вищу освіту</w:t>
      </w:r>
      <w:r w:rsidR="0098245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із додатками,</w:t>
      </w:r>
      <w:r w:rsidR="00982450" w:rsidRPr="00982450">
        <w:t xml:space="preserve"> </w:t>
      </w:r>
      <w:r w:rsidR="00982450" w:rsidRPr="0098245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присвоєння вченого звання, присудження наукового ступеня</w:t>
      </w:r>
      <w:r w:rsidR="00982450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 копію трудової книжки чи інших документів, що підтверджують стаж роботи за фахом не менше п’яти</w:t>
      </w:r>
      <w:r w:rsidR="0098245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років</w:t>
      </w:r>
      <w:r w:rsidR="0098245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 момент їх подання;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2.</w:t>
      </w:r>
      <w:proofErr w:type="gramStart"/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3.Перелік</w:t>
      </w:r>
      <w:proofErr w:type="gramEnd"/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документів, зазначених у пункті </w:t>
      </w:r>
      <w:r w:rsidRPr="009B707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zh-CN"/>
        </w:rPr>
        <w:t>2.2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цього розділу, є вичерпним.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lastRenderedPageBreak/>
        <w:t xml:space="preserve">Претендент </w:t>
      </w:r>
      <w:proofErr w:type="gramStart"/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 посаду</w:t>
      </w:r>
      <w:proofErr w:type="gramEnd"/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може надати інші документи, які на його думку підтверджують його професійні чи моральні якості.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Особа, яка подає документи, відповідає за достовірність поданої інформації.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2.</w:t>
      </w:r>
      <w:proofErr w:type="gramStart"/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4.Прийом</w:t>
      </w:r>
      <w:proofErr w:type="gramEnd"/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та реєстрація документів від претендентів на посаду директора здійснюється </w:t>
      </w:r>
      <w:r w:rsidR="00441E08" w:rsidRPr="00441E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управлінням освіти</w:t>
      </w:r>
      <w:r w:rsidRPr="00441E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2.5.У разі надіслання документів поштою, датою подання документів вважається зазначена на поштовому штемпелі дата.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2.6.У разі невідповідності наданих документів встановленим вимогам, претенденти на заміщення вакантної посади до конкурсного відбору не допускаються, про що їм повідомляється органом, який приймав документи.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2.</w:t>
      </w:r>
      <w:proofErr w:type="gramStart"/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7.Документи</w:t>
      </w:r>
      <w:proofErr w:type="gramEnd"/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, надані після закінчення встановленого строку не розглядаються та повертаються особам, які їх подали.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2.</w:t>
      </w:r>
      <w:proofErr w:type="gramStart"/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8.Усі</w:t>
      </w:r>
      <w:proofErr w:type="gramEnd"/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претенденти, які своєчасно подали документи для участі у конкурсі, письмово повідомляються про прийняте рішення щодо їх кандидатур не пізніше десяти календарних днів з дати закінчення строку подання документів.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2.</w:t>
      </w:r>
      <w:proofErr w:type="gramStart"/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9.Під</w:t>
      </w:r>
      <w:proofErr w:type="gramEnd"/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час проведення конкурсу обробка персональних даних учасників здійснюється відповідно до Закону України «Про захист персональних даних».</w:t>
      </w:r>
    </w:p>
    <w:p w:rsidR="00982450" w:rsidRDefault="00982450" w:rsidP="00982450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</w:pPr>
    </w:p>
    <w:p w:rsidR="009B7077" w:rsidRPr="00982450" w:rsidRDefault="00982450" w:rsidP="00982450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98245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С</w:t>
      </w:r>
      <w:r w:rsidRPr="0098245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клад, порядок формування і повноваження конкурсної комісії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3.1. Для проведення конкурсу </w:t>
      </w:r>
      <w:r w:rsidR="00441E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управлінням освіти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утворюється конкурсна комісія (далі - Комісія), </w:t>
      </w:r>
      <w:proofErr w:type="gramStart"/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до складу</w:t>
      </w:r>
      <w:proofErr w:type="gramEnd"/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якої входить не менше 5 осіб, зокрема: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 заступник міського голови,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- начальник </w:t>
      </w:r>
      <w:r w:rsidR="007A15D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управління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освіти </w:t>
      </w:r>
      <w:r w:rsidR="007A15D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Прилуцької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міської ради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 керівники закладів дошкільної, загальної середньої освіти;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 педагогічні працівники інклюзивно-ресурсних центрів</w:t>
      </w:r>
      <w:r w:rsidR="007A15D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;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 представники закладів охорони здоров’я, соціального захисту населення;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 представники громадськості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-до участі у роботі Комісії можуть бути залучені </w:t>
      </w:r>
      <w:r w:rsidR="007A15DE" w:rsidRPr="007A15D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завідувач та методисти центру підтримки інклюзивної освіти</w:t>
      </w:r>
      <w:r w:rsidR="007A15D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ЧОІППО ім. К.Д.Ушинського</w:t>
      </w:r>
      <w:r w:rsidR="007A15DE" w:rsidRPr="007A15D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, педагогічні працівники інклюзивно-ресурсних центрів, працівники закладів охорони здоров’я, закладів (установ) соціального захисту та представники громадськості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3.</w:t>
      </w:r>
      <w:r w:rsidR="007A15D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. Голова та секретар конкурсної комісії визначається </w:t>
      </w:r>
      <w:r w:rsidR="00441E08" w:rsidRPr="00441E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управлінням освіти</w:t>
      </w:r>
      <w:r w:rsidRPr="00441E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у </w:t>
      </w:r>
      <w:r w:rsidR="007A15D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відповідному Наказі.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3.</w:t>
      </w:r>
      <w:r w:rsidR="00751CF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3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 Засідання конкурсної комісії вважається п</w:t>
      </w:r>
      <w:r w:rsidR="007A15D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овноважним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, якщо на ньому присутні не менше двох третин усіх членів комісії.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3.</w:t>
      </w:r>
      <w:proofErr w:type="gramStart"/>
      <w:r w:rsidR="00751CF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4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.Рішення</w:t>
      </w:r>
      <w:proofErr w:type="gramEnd"/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конкурсної комісії приймається більшістю голосів присутніх на засіданні. У разі рівного розподілу голосів вирішальним є голос голови конкурсної комісії.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3.</w:t>
      </w:r>
      <w:proofErr w:type="gramStart"/>
      <w:r w:rsidR="00751CF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5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.Спосіб</w:t>
      </w:r>
      <w:proofErr w:type="gramEnd"/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голосування визначається рішенням конкурсної комісії.</w:t>
      </w:r>
    </w:p>
    <w:p w:rsidR="008A52C4" w:rsidRDefault="008A52C4" w:rsidP="00191753">
      <w:pPr>
        <w:tabs>
          <w:tab w:val="left" w:pos="3735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</w:p>
    <w:p w:rsidR="008A52C4" w:rsidRDefault="008A52C4" w:rsidP="007A15DE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</w:p>
    <w:p w:rsidR="009B7077" w:rsidRPr="007A15DE" w:rsidRDefault="009B7077" w:rsidP="007A15DE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7A15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4.</w:t>
      </w:r>
      <w:r w:rsidR="007A15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В</w:t>
      </w:r>
      <w:r w:rsidR="007A15DE" w:rsidRPr="007A15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ідбір кандидатів </w:t>
      </w:r>
      <w:proofErr w:type="gramStart"/>
      <w:r w:rsidR="007A15DE" w:rsidRPr="007A15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на посаду</w:t>
      </w:r>
      <w:proofErr w:type="gramEnd"/>
      <w:r w:rsidR="008A52C4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r w:rsidR="007A15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д</w:t>
      </w:r>
      <w:r w:rsidR="007A15DE" w:rsidRPr="007A15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иректора ІРЦ</w:t>
      </w:r>
      <w:r w:rsidR="007A15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Прилуцької міської ради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4.1. Конкурс передбачає складання кваліфікаційного іспиту та проведення співбесіди. Кваліфікаційний іспит проводиться за напрямами: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-знання законодавства у сфері освіти дітей з особливими освітніми потребами;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 знання основ спеціальної педагогіки;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lastRenderedPageBreak/>
        <w:t>- знання основ управління діяльністю інклюзивно-ресурсного центру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Орієнтовний перелік питань для проведення іспиту зазначений у додатку 2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Іспит складається з 6 питань по 2 </w:t>
      </w:r>
      <w:proofErr w:type="gramStart"/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питання  за</w:t>
      </w:r>
      <w:proofErr w:type="gramEnd"/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напрямками, визначеними у підпункті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4.</w:t>
      </w:r>
      <w:r w:rsidR="00751CF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 Загальний час для проведення іспиту повинен становити не більш, як 1 година 20хвилин.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4.</w:t>
      </w:r>
      <w:r w:rsidR="00751CF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3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 Для визначення результатів іспиту використовується така система: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 – бали виставляються кандидатам, які в повному обсязі розкрили суть питання;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1 - бал виставляється кандидатам, які розкрили питання фрагментарно;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0 - балів виставляється кандидатам, які не відповіли на питання,</w:t>
      </w:r>
      <w:r w:rsidR="008A52C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або надали невірну відповідь.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4.</w:t>
      </w:r>
      <w:r w:rsidR="00751CF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4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 Члени Комісії визначають результати письмового іспиту згідно з пунктом 4.</w:t>
      </w:r>
      <w:r w:rsidR="0042145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3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цього Положення</w:t>
      </w:r>
      <w:r w:rsidRPr="009B707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zh-CN"/>
        </w:rPr>
        <w:t>.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4.</w:t>
      </w:r>
      <w:r w:rsidR="0042145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5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 Кандидати, які за результатами іспиту набрали </w:t>
      </w:r>
      <w:r w:rsidRPr="009B7077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6 </w:t>
      </w:r>
      <w:proofErr w:type="gramStart"/>
      <w:r w:rsidRPr="009B7077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балів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,допускаються</w:t>
      </w:r>
      <w:proofErr w:type="gramEnd"/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до співбесіди.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4.</w:t>
      </w:r>
      <w:r w:rsidR="0042145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6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 Співбесіда проводиться з метою оцінки відповідності досвіду, досягнень, компетенції, особистих якостей вимогам до професійної компетентності кандидата та до відповідних посадових обов’язків.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        Під час співбесіди не ставляться запитання щодо політичних поглядів, релігії, етнічного походження, матеріального становища, соціального походження або питання, які можуть бути розцінені як дискримінаційні.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         </w:t>
      </w:r>
      <w:proofErr w:type="gramStart"/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Перелік  вимог</w:t>
      </w:r>
      <w:proofErr w:type="gramEnd"/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, відповідно до яких проводиться співбесіда, визначається конкурсною комісією згідно з умовами проведення конкурсу.</w:t>
      </w:r>
    </w:p>
    <w:p w:rsidR="008A52C4" w:rsidRDefault="008A52C4" w:rsidP="008A52C4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</w:p>
    <w:p w:rsidR="009B7077" w:rsidRPr="009B7077" w:rsidRDefault="009B7077" w:rsidP="008A52C4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8A52C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5.</w:t>
      </w:r>
      <w:r w:rsidRPr="009B7077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 </w:t>
      </w:r>
      <w:r w:rsidR="008A52C4" w:rsidRPr="008A52C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Оцінювання професійної компетентності кандидатів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5.1. Для оцінювання кожної окремої вимоги до професійної компетентності на співбесіді використовується така система: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- 2 – бали виставляються кандидатам, які відповідають вимозі;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- 1</w:t>
      </w:r>
      <w:r w:rsidR="0029465B" w:rsidRP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–</w:t>
      </w:r>
      <w:r w:rsidR="002946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бал виставляється кандидатам, які не повною мірою відповідають вимозі;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- 0 – балів виставляється кандидатам, які не відповідають вимозі.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5.2. Визначення результатів співбесіди здійснюється кожним членом комісії індивідуально і фіксується у відомості про результати </w:t>
      </w:r>
      <w:proofErr w:type="gramStart"/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співбесіди  </w:t>
      </w:r>
      <w:r w:rsidRPr="009B707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zh-CN"/>
        </w:rPr>
        <w:t>(</w:t>
      </w:r>
      <w:proofErr w:type="gramEnd"/>
      <w:r w:rsidRPr="009B707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zh-CN"/>
        </w:rPr>
        <w:t>Додаток 3).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5.3. Визначення остаточних результатів конкурсу здійснюється </w:t>
      </w:r>
      <w:proofErr w:type="gramStart"/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у балах</w:t>
      </w:r>
      <w:proofErr w:type="gramEnd"/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як середнє арифметичне значення індивідуальних оцінок </w:t>
      </w:r>
      <w:r w:rsidRPr="009B707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zh-CN"/>
        </w:rPr>
        <w:t>(Додаток 4).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5.4. Підсумковий рейтинг кандидатів визначається шляхом додавання середніх оцінок за кожний етап конкурсу</w:t>
      </w:r>
      <w:r w:rsidRPr="009B707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zh-CN"/>
        </w:rPr>
        <w:t>.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Сума таких оцінок є підсумковим рейтингом кандидата за допомогою якого визначається переможець конкурсу</w:t>
      </w:r>
      <w:r w:rsidRPr="009B707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zh-CN"/>
        </w:rPr>
        <w:t>. (Додаток 5)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5.5. Якщо два і більше кандидатів мають однаковий загальний рейтинг, переможець конкурсу визначається шляхом відкритого голосування членів комісії.</w:t>
      </w:r>
    </w:p>
    <w:p w:rsidR="009B7077" w:rsidRPr="000656E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5.6. Конкурсна комісія протягом одного робочого дня після завершення співбесіди надає претендентам </w:t>
      </w:r>
      <w:r w:rsidRPr="000656E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та </w:t>
      </w:r>
      <w:r w:rsidR="000656E7" w:rsidRPr="000656E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управлінню освіти</w:t>
      </w:r>
      <w:r w:rsidRPr="000656E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висновок щодо результатів конкурсного відбору.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lastRenderedPageBreak/>
        <w:t>5.7. Кожен претендент може надати обґрунтовані заперечення щодо висновку</w:t>
      </w:r>
      <w:r w:rsidR="008A52C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конкурсної комісії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до</w:t>
      </w:r>
      <w:r w:rsidR="008A52C4" w:rsidRPr="008A52C4">
        <w:t xml:space="preserve"> </w:t>
      </w:r>
      <w:r w:rsidR="008A52C4" w:rsidRPr="008A52C4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структурного підрозділу з питань діяльності інклюзивно-ресурсних центрів</w:t>
      </w:r>
      <w:r w:rsidR="008A52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Чернігівської обласної державної адмініс</w:t>
      </w:r>
      <w:r w:rsidR="00600366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="008A52C4">
        <w:rPr>
          <w:rFonts w:ascii="Times New Roman" w:eastAsia="Times New Roman" w:hAnsi="Times New Roman" w:cs="Times New Roman"/>
          <w:sz w:val="28"/>
          <w:szCs w:val="28"/>
          <w:lang w:eastAsia="zh-CN"/>
        </w:rPr>
        <w:t>рації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не пізніше ніж через </w:t>
      </w:r>
      <w:r w:rsidR="0060036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три робочі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дні з дати його отримання.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5.8 Після отримання висновку </w:t>
      </w:r>
      <w:r w:rsidR="000656E7" w:rsidRPr="000656E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управління освіти</w:t>
      </w:r>
      <w:r w:rsidRPr="000656E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надсилає документи до </w:t>
      </w:r>
      <w:r w:rsidR="008A52C4" w:rsidRPr="008A52C4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структурного підрозділу з питань діяльності інклюзивно-ресурсних центрів Чернігівської обласної державної адмініс</w:t>
      </w:r>
      <w:r w:rsidR="00191753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="008A52C4" w:rsidRPr="008A52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рації 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для погодження претендента </w:t>
      </w:r>
      <w:proofErr w:type="gramStart"/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 посаду</w:t>
      </w:r>
      <w:proofErr w:type="gramEnd"/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директора комунально</w:t>
      </w:r>
      <w:r w:rsidR="008A52C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ї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8A52C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установи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8A52C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«Інклюзивно-ресурсний центр» Прилуцької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міської ради.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proofErr w:type="gramStart"/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5.9 У</w:t>
      </w:r>
      <w:proofErr w:type="gramEnd"/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разі відповідності вимогам законодавства щодо освітнього рівня, відповідного стажу роботи претендента та відсутності заперечень від інших претендентів, структурний підрозділ з питань </w:t>
      </w:r>
      <w:r w:rsidR="0060036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діяльності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інклюзивно</w:t>
      </w:r>
      <w:r w:rsidR="0060036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-ресурсних центрів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D2637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Чернігі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вської області упродовж 10 днів з моменту отримання висновку від </w:t>
      </w:r>
      <w:bookmarkStart w:id="0" w:name="_GoBack"/>
      <w:bookmarkEnd w:id="0"/>
      <w:r w:rsidR="00441E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уповноважен</w:t>
      </w:r>
      <w:r w:rsidR="000656E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ої особи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погоджує претендента.</w:t>
      </w:r>
    </w:p>
    <w:p w:rsidR="00D2637E" w:rsidRDefault="00D2637E" w:rsidP="00D2637E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</w:p>
    <w:p w:rsidR="009B7077" w:rsidRPr="009B7077" w:rsidRDefault="009B7077" w:rsidP="00D2637E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D2637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6.</w:t>
      </w:r>
      <w:r w:rsidR="00D2637E" w:rsidRPr="00D2637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 Призначання переможців конкурсу на посади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6.1 Після погодження кандидатури претендента, </w:t>
      </w:r>
      <w:r w:rsidR="000656E7" w:rsidRPr="000656E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начальник управління освіти</w:t>
      </w:r>
      <w:r w:rsidRPr="000656E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укладає з ним контракти з дотриманням вимог законодавства про працю.</w:t>
      </w:r>
    </w:p>
    <w:p w:rsidR="00D2637E" w:rsidRDefault="00D2637E" w:rsidP="00D2637E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</w:pPr>
    </w:p>
    <w:p w:rsidR="009B7077" w:rsidRPr="00D2637E" w:rsidRDefault="009B7077" w:rsidP="00D2637E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D2637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7. </w:t>
      </w:r>
      <w:r w:rsidR="00D2637E" w:rsidRPr="00D2637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Прикінцеві положення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7.1. Конкурсний відбір визнається таким, що не відбувся, в разі, коли: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 відсутні заяви про участь у конкурсному відборі;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 жоден з претендентів не пройшов конкурсного відбору;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 конкурсною комісією не визначено претендента.</w:t>
      </w:r>
    </w:p>
    <w:p w:rsidR="009B7077" w:rsidRP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7.</w:t>
      </w:r>
      <w:proofErr w:type="gramStart"/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2.Якщо</w:t>
      </w:r>
      <w:proofErr w:type="gramEnd"/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конкурсний відбір не відбувся, у місячний термін проводиться повторний конкурсний відбір.</w:t>
      </w:r>
    </w:p>
    <w:p w:rsidR="009B7077" w:rsidRDefault="009B7077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7.3. Результати конкурсного відбору оприлюднюються на </w:t>
      </w:r>
      <w:proofErr w:type="gramStart"/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сайті  </w:t>
      </w:r>
      <w:r w:rsidR="00D2637E" w:rsidRPr="000656E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Прилуцької</w:t>
      </w:r>
      <w:proofErr w:type="gramEnd"/>
      <w:r w:rsidRPr="000656E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міської ради</w:t>
      </w: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, не пізніше 45 днів з дня  оголошення про проведення конкурсу.</w:t>
      </w:r>
    </w:p>
    <w:p w:rsidR="00191753" w:rsidRDefault="00191753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191753" w:rsidRPr="009B7077" w:rsidRDefault="00191753" w:rsidP="00191753">
      <w:pPr>
        <w:tabs>
          <w:tab w:val="left" w:pos="37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9B7077" w:rsidRPr="009B7077" w:rsidRDefault="009B7077" w:rsidP="009B7077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</w:t>
      </w:r>
    </w:p>
    <w:p w:rsidR="009B7077" w:rsidRPr="00191753" w:rsidRDefault="00191753" w:rsidP="00191753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</w:pPr>
      <w:r w:rsidRPr="00191753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Директор ІРЦ </w:t>
      </w:r>
    </w:p>
    <w:p w:rsidR="00191753" w:rsidRPr="00191753" w:rsidRDefault="00191753" w:rsidP="00191753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1917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Прилуцької міської ради                                                 Вікторія КАБАНЕЦЬ</w:t>
      </w:r>
    </w:p>
    <w:p w:rsidR="00D2637E" w:rsidRPr="00191753" w:rsidRDefault="00D2637E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zh-CN"/>
        </w:rPr>
      </w:pPr>
    </w:p>
    <w:p w:rsidR="00D2637E" w:rsidRDefault="00D2637E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</w:p>
    <w:p w:rsidR="001B15F9" w:rsidRDefault="00D2637E" w:rsidP="00D2637E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1B15F9" w:rsidRDefault="001B15F9" w:rsidP="00D2637E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5F9" w:rsidRDefault="001B15F9" w:rsidP="00D2637E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5F9" w:rsidRDefault="001B15F9" w:rsidP="00D2637E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5F9" w:rsidRDefault="001B15F9" w:rsidP="00D2637E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5F9" w:rsidRDefault="001B15F9" w:rsidP="00D2637E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5F9" w:rsidRDefault="001B15F9" w:rsidP="00D2637E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5F9" w:rsidRDefault="001B15F9" w:rsidP="00D2637E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5F9" w:rsidRDefault="001B15F9" w:rsidP="00D2637E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5F9" w:rsidRDefault="001B15F9" w:rsidP="00D2637E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53" w:rsidRDefault="00191753" w:rsidP="00D2637E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53" w:rsidRDefault="00191753" w:rsidP="00D2637E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5F9" w:rsidRDefault="001B15F9" w:rsidP="00D2637E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5F9" w:rsidRDefault="001B15F9" w:rsidP="00D2637E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37E" w:rsidRDefault="001B15F9" w:rsidP="00D2637E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2637E" w:rsidRPr="00D2637E">
        <w:rPr>
          <w:rFonts w:ascii="Times New Roman" w:hAnsi="Times New Roman" w:cs="Times New Roman"/>
          <w:sz w:val="28"/>
          <w:szCs w:val="28"/>
        </w:rPr>
        <w:t xml:space="preserve">Додаток 1 </w:t>
      </w:r>
    </w:p>
    <w:p w:rsidR="00D2637E" w:rsidRDefault="00D2637E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2637E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637E">
        <w:rPr>
          <w:rFonts w:ascii="Times New Roman" w:hAnsi="Times New Roman" w:cs="Times New Roman"/>
          <w:sz w:val="28"/>
          <w:szCs w:val="28"/>
        </w:rPr>
        <w:t xml:space="preserve">оложення про конкурсний відбір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2637E" w:rsidRDefault="00D2637E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2637E">
        <w:rPr>
          <w:rFonts w:ascii="Times New Roman" w:hAnsi="Times New Roman" w:cs="Times New Roman"/>
          <w:sz w:val="28"/>
          <w:szCs w:val="28"/>
        </w:rPr>
        <w:t xml:space="preserve">на посаду директора комунальної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637E" w:rsidRDefault="00D2637E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2637E">
        <w:rPr>
          <w:rFonts w:ascii="Times New Roman" w:hAnsi="Times New Roman" w:cs="Times New Roman"/>
          <w:sz w:val="28"/>
          <w:szCs w:val="28"/>
        </w:rPr>
        <w:t xml:space="preserve">установи «Інклюзивно-ресурсний центр»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2637E" w:rsidRDefault="00D2637E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2637E">
        <w:rPr>
          <w:rFonts w:ascii="Times New Roman" w:hAnsi="Times New Roman" w:cs="Times New Roman"/>
          <w:sz w:val="28"/>
          <w:szCs w:val="28"/>
        </w:rPr>
        <w:t>Прилуцької міської ради Чернігівської області</w:t>
      </w:r>
    </w:p>
    <w:p w:rsidR="00D2637E" w:rsidRDefault="00D2637E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37E" w:rsidRDefault="00D2637E" w:rsidP="00D2637E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37E">
        <w:rPr>
          <w:rFonts w:ascii="Times New Roman" w:hAnsi="Times New Roman" w:cs="Times New Roman"/>
          <w:sz w:val="28"/>
          <w:szCs w:val="28"/>
        </w:rPr>
        <w:t>ЗГОДА</w:t>
      </w:r>
    </w:p>
    <w:p w:rsidR="00D2637E" w:rsidRDefault="00D2637E" w:rsidP="00D2637E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37E">
        <w:rPr>
          <w:rFonts w:ascii="Times New Roman" w:hAnsi="Times New Roman" w:cs="Times New Roman"/>
          <w:sz w:val="28"/>
          <w:szCs w:val="28"/>
        </w:rPr>
        <w:t xml:space="preserve">на обробку персональних даних </w:t>
      </w:r>
    </w:p>
    <w:p w:rsidR="001B15F9" w:rsidRDefault="001B15F9" w:rsidP="001B15F9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D2637E" w:rsidRPr="00D2637E">
        <w:rPr>
          <w:rFonts w:ascii="Times New Roman" w:hAnsi="Times New Roman" w:cs="Times New Roman"/>
          <w:sz w:val="28"/>
          <w:szCs w:val="28"/>
        </w:rPr>
        <w:t>_______________________________________________________________ (прізвище, ім'я, по батькові)</w:t>
      </w:r>
    </w:p>
    <w:p w:rsidR="001B15F9" w:rsidRDefault="001B15F9" w:rsidP="001B15F9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народився</w:t>
      </w:r>
      <w:r w:rsidR="00D2637E" w:rsidRPr="00D2637E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D2637E" w:rsidRPr="00D2637E">
        <w:rPr>
          <w:rFonts w:ascii="Times New Roman" w:hAnsi="Times New Roman" w:cs="Times New Roman"/>
          <w:sz w:val="28"/>
          <w:szCs w:val="28"/>
        </w:rPr>
        <w:t xml:space="preserve"> 19__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2637E" w:rsidRPr="00D2637E">
        <w:rPr>
          <w:rFonts w:ascii="Times New Roman" w:hAnsi="Times New Roman" w:cs="Times New Roman"/>
          <w:sz w:val="28"/>
          <w:szCs w:val="28"/>
        </w:rPr>
        <w:t xml:space="preserve"> р., документ, що посвідчує особу </w:t>
      </w:r>
    </w:p>
    <w:p w:rsidR="001B15F9" w:rsidRDefault="001B15F9" w:rsidP="001B15F9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(серія_______</w:t>
      </w:r>
      <w:r w:rsidR="00D2637E" w:rsidRPr="00D2637E">
        <w:rPr>
          <w:rFonts w:ascii="Times New Roman" w:hAnsi="Times New Roman" w:cs="Times New Roman"/>
          <w:sz w:val="28"/>
          <w:szCs w:val="28"/>
        </w:rPr>
        <w:t xml:space="preserve">№_______________), </w:t>
      </w:r>
      <w:r w:rsidRPr="00D2637E">
        <w:rPr>
          <w:rFonts w:ascii="Times New Roman" w:hAnsi="Times New Roman" w:cs="Times New Roman"/>
          <w:sz w:val="28"/>
          <w:szCs w:val="28"/>
        </w:rPr>
        <w:t>виданий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</w:t>
      </w:r>
      <w:r w:rsidR="00D2637E" w:rsidRPr="00D2637E">
        <w:rPr>
          <w:rFonts w:ascii="Times New Roman" w:hAnsi="Times New Roman" w:cs="Times New Roman"/>
          <w:sz w:val="28"/>
          <w:szCs w:val="28"/>
        </w:rPr>
        <w:t xml:space="preserve"> відповідно до Закону України "Про захист персональних даних" (далі - Закон) даю згоду на: </w:t>
      </w:r>
    </w:p>
    <w:p w:rsidR="001B15F9" w:rsidRDefault="00D2637E" w:rsidP="001B15F9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37E">
        <w:rPr>
          <w:rFonts w:ascii="Times New Roman" w:hAnsi="Times New Roman" w:cs="Times New Roman"/>
          <w:sz w:val="28"/>
          <w:szCs w:val="28"/>
        </w:rPr>
        <w:t xml:space="preserve"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телефонів; </w:t>
      </w:r>
    </w:p>
    <w:p w:rsidR="001B15F9" w:rsidRDefault="00D2637E" w:rsidP="001B15F9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37E">
        <w:rPr>
          <w:rFonts w:ascii="Times New Roman" w:hAnsi="Times New Roman" w:cs="Times New Roman"/>
          <w:sz w:val="28"/>
          <w:szCs w:val="28"/>
        </w:rPr>
        <w:t xml:space="preserve">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на обробку персональних даних іншим суб’єктам відносин, пов'язаних із персональними даними (стаття 10 Закону); </w:t>
      </w:r>
    </w:p>
    <w:p w:rsidR="001B15F9" w:rsidRDefault="00D2637E" w:rsidP="001B15F9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37E">
        <w:rPr>
          <w:rFonts w:ascii="Times New Roman" w:hAnsi="Times New Roman" w:cs="Times New Roman"/>
          <w:sz w:val="28"/>
          <w:szCs w:val="28"/>
        </w:rPr>
        <w:t xml:space="preserve">поширення персональних даних, що передбачає дії володільця персональних даних щодо передачі відомостей про фізичну особу (стаття 14 Закону); </w:t>
      </w:r>
    </w:p>
    <w:p w:rsidR="001B15F9" w:rsidRDefault="00D2637E" w:rsidP="001B15F9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37E">
        <w:rPr>
          <w:rFonts w:ascii="Times New Roman" w:hAnsi="Times New Roman" w:cs="Times New Roman"/>
          <w:sz w:val="28"/>
          <w:szCs w:val="28"/>
        </w:rPr>
        <w:t xml:space="preserve">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 (стаття 16 Закону). </w:t>
      </w:r>
    </w:p>
    <w:p w:rsidR="001B15F9" w:rsidRDefault="00D2637E" w:rsidP="001B15F9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37E">
        <w:rPr>
          <w:rFonts w:ascii="Times New Roman" w:hAnsi="Times New Roman" w:cs="Times New Roman"/>
          <w:sz w:val="28"/>
          <w:szCs w:val="28"/>
        </w:rPr>
        <w:t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D2637E" w:rsidRPr="001B15F9" w:rsidRDefault="00D2637E" w:rsidP="001B15F9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37E">
        <w:rPr>
          <w:rFonts w:ascii="Times New Roman" w:hAnsi="Times New Roman" w:cs="Times New Roman"/>
          <w:sz w:val="28"/>
          <w:szCs w:val="28"/>
        </w:rPr>
        <w:t xml:space="preserve"> ______________________ 20_____ р. </w:t>
      </w:r>
      <w:r w:rsidR="001B15F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637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2637E" w:rsidRPr="001B15F9" w:rsidRDefault="001B15F9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                                                                         </w:t>
      </w:r>
      <w:r w:rsidRPr="001B15F9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>(підпис)</w:t>
      </w:r>
    </w:p>
    <w:p w:rsidR="001B15F9" w:rsidRDefault="001B15F9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</w:p>
    <w:p w:rsidR="001B15F9" w:rsidRDefault="001B15F9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</w:p>
    <w:p w:rsidR="001B15F9" w:rsidRDefault="001B15F9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</w:p>
    <w:p w:rsidR="001B15F9" w:rsidRDefault="001B15F9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</w:p>
    <w:p w:rsidR="001B15F9" w:rsidRDefault="001B15F9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</w:p>
    <w:p w:rsidR="001B15F9" w:rsidRDefault="001B15F9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</w:p>
    <w:p w:rsidR="001B15F9" w:rsidRDefault="001B15F9" w:rsidP="0029465B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</w:p>
    <w:p w:rsidR="001B15F9" w:rsidRDefault="001B15F9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</w:p>
    <w:p w:rsidR="001B15F9" w:rsidRDefault="001B15F9" w:rsidP="001B15F9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Pr="00D2637E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6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5F9" w:rsidRDefault="001B15F9" w:rsidP="001B15F9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2637E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637E">
        <w:rPr>
          <w:rFonts w:ascii="Times New Roman" w:hAnsi="Times New Roman" w:cs="Times New Roman"/>
          <w:sz w:val="28"/>
          <w:szCs w:val="28"/>
        </w:rPr>
        <w:t xml:space="preserve">оложення про конкурсний відбір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B15F9" w:rsidRDefault="001B15F9" w:rsidP="001B15F9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2637E">
        <w:rPr>
          <w:rFonts w:ascii="Times New Roman" w:hAnsi="Times New Roman" w:cs="Times New Roman"/>
          <w:sz w:val="28"/>
          <w:szCs w:val="28"/>
        </w:rPr>
        <w:t xml:space="preserve">на посаду директора комунальної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15F9" w:rsidRDefault="001B15F9" w:rsidP="001B15F9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2637E">
        <w:rPr>
          <w:rFonts w:ascii="Times New Roman" w:hAnsi="Times New Roman" w:cs="Times New Roman"/>
          <w:sz w:val="28"/>
          <w:szCs w:val="28"/>
        </w:rPr>
        <w:t xml:space="preserve">установи «Інклюзивно-ресурсний центр»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B15F9" w:rsidRDefault="001B15F9" w:rsidP="001B15F9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2637E">
        <w:rPr>
          <w:rFonts w:ascii="Times New Roman" w:hAnsi="Times New Roman" w:cs="Times New Roman"/>
          <w:sz w:val="28"/>
          <w:szCs w:val="28"/>
        </w:rPr>
        <w:t>Прилуцької міської ради Чернігівської області</w:t>
      </w:r>
    </w:p>
    <w:p w:rsidR="001B15F9" w:rsidRPr="001B15F9" w:rsidRDefault="001B15F9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B7077" w:rsidRPr="001B15F9" w:rsidRDefault="009B7077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B7077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 </w:t>
      </w:r>
    </w:p>
    <w:p w:rsidR="009B7077" w:rsidRPr="007F1525" w:rsidRDefault="009B7077" w:rsidP="001B15F9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F152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Орієнтовний перелік питань</w:t>
      </w:r>
      <w:r w:rsidRPr="009B7077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 </w:t>
      </w:r>
    </w:p>
    <w:p w:rsidR="009B7077" w:rsidRPr="009B7077" w:rsidRDefault="009B7077" w:rsidP="001B15F9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для проведення кваліфікаційного іспиту </w:t>
      </w:r>
      <w:proofErr w:type="gramStart"/>
      <w:r w:rsidRPr="009B707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на посаду</w:t>
      </w:r>
      <w:proofErr w:type="gramEnd"/>
    </w:p>
    <w:p w:rsidR="009B7077" w:rsidRPr="009B7077" w:rsidRDefault="001B15F9" w:rsidP="001B15F9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директора</w:t>
      </w:r>
      <w:r w:rsidR="009B7077" w:rsidRPr="009B707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інклюзивно-ресурсного центру</w:t>
      </w:r>
    </w:p>
    <w:p w:rsidR="009B7077" w:rsidRPr="009B7077" w:rsidRDefault="009B7077" w:rsidP="001B15F9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 </w:t>
      </w:r>
    </w:p>
    <w:p w:rsidR="009B7077" w:rsidRPr="001B15F9" w:rsidRDefault="00B91549" w:rsidP="00B91549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    </w:t>
      </w:r>
      <w:r w:rsidR="009B7077" w:rsidRPr="001B15F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Міжнародні документи у сфері інклюзивної освіти.</w:t>
      </w:r>
    </w:p>
    <w:p w:rsidR="009B7077" w:rsidRPr="001B15F9" w:rsidRDefault="00B91549" w:rsidP="00B91549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   </w:t>
      </w:r>
      <w:r w:rsidR="009B7077" w:rsidRPr="001B15F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Право дітей з особливими освітніми потребами (далі - ООП) на освіту в Законах України «Про освіту», «Про загальну середню освіту», «Про дошкільну освіту».</w:t>
      </w:r>
    </w:p>
    <w:p w:rsidR="009B7077" w:rsidRPr="001B15F9" w:rsidRDefault="00B91549" w:rsidP="00B91549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   </w:t>
      </w:r>
      <w:r w:rsidR="009B7077" w:rsidRPr="001B15F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Порядок організації інклюзивного навчання: у загальноосвітніх навчальних закладах, затверджений постановою Кабінету Міністрів України від 15.08.2011 № 872 (зі змінами).</w:t>
      </w:r>
    </w:p>
    <w:p w:rsidR="009B7077" w:rsidRPr="001B15F9" w:rsidRDefault="00B91549" w:rsidP="00B91549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   </w:t>
      </w:r>
      <w:r w:rsidR="009B7077" w:rsidRPr="001B15F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Положення про інклюзивно-ресурсний центр, затверджене постановою Кабінету Міністрів України від 12 липня 2017 р. № 545 (зі змінами).</w:t>
      </w:r>
    </w:p>
    <w:p w:rsidR="009B7077" w:rsidRPr="001B15F9" w:rsidRDefault="00B91549" w:rsidP="00B91549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   </w:t>
      </w:r>
      <w:r w:rsidR="009B7077" w:rsidRPr="001B15F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Положення про ресурсний центр підтримки інклюзивної освіти, затверджене постановою Кабінету Міністрів України від 22.08.2018 № 617.</w:t>
      </w:r>
    </w:p>
    <w:p w:rsidR="009B7077" w:rsidRPr="001B15F9" w:rsidRDefault="00B91549" w:rsidP="00B91549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   </w:t>
      </w:r>
      <w:r w:rsidR="009B7077" w:rsidRPr="001B15F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Сутність та класифікація порушень психофізичного розвитку.</w:t>
      </w:r>
    </w:p>
    <w:p w:rsidR="009B7077" w:rsidRPr="001B15F9" w:rsidRDefault="00B91549" w:rsidP="00B91549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   </w:t>
      </w:r>
      <w:r w:rsidR="009B7077" w:rsidRPr="001B15F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Причини порушень психофізичного розвитку.</w:t>
      </w:r>
    </w:p>
    <w:p w:rsidR="009B7077" w:rsidRPr="001B15F9" w:rsidRDefault="00B91549" w:rsidP="00B91549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   </w:t>
      </w:r>
      <w:r w:rsidR="009B7077" w:rsidRPr="001B15F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Особливості розвитку, навчання та виховання дітей з інтелектуальними порушеннями (легкого, помірного, тяжкого ступенів).</w:t>
      </w:r>
    </w:p>
    <w:p w:rsidR="009B7077" w:rsidRPr="001B15F9" w:rsidRDefault="00B91549" w:rsidP="00B91549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   </w:t>
      </w:r>
      <w:r w:rsidR="009B7077" w:rsidRPr="001B15F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Особливості розвитку, навчання та виховання дітей із затримкою психічного розвитку.</w:t>
      </w:r>
    </w:p>
    <w:p w:rsidR="009B7077" w:rsidRPr="001B15F9" w:rsidRDefault="00B91549" w:rsidP="00B91549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   </w:t>
      </w:r>
      <w:r w:rsidR="009B7077" w:rsidRPr="001B15F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Особливості розвитку, навчання та виховання дітей з порушеннями опорно-рухового апарату.</w:t>
      </w:r>
    </w:p>
    <w:p w:rsidR="009B7077" w:rsidRPr="001B15F9" w:rsidRDefault="00B91549" w:rsidP="00B91549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   </w:t>
      </w:r>
      <w:r w:rsidR="009B7077" w:rsidRPr="001B15F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Особливості розвитку, навчання та виховання дітей з порушеннями слуху (глухих дітей та дітей зі зниженим слухом).</w:t>
      </w:r>
    </w:p>
    <w:p w:rsidR="00B91549" w:rsidRDefault="00B91549" w:rsidP="00B91549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   </w:t>
      </w:r>
      <w:r w:rsidR="009B7077" w:rsidRPr="001B15F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Особливості розвитку, навчання та виховання дітей з порушеннями зору (сліпих дітей та дітей зі зниженим зором).</w:t>
      </w:r>
    </w:p>
    <w:p w:rsidR="009B7077" w:rsidRPr="001B15F9" w:rsidRDefault="00B91549" w:rsidP="00B91549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   </w:t>
      </w:r>
      <w:r w:rsidR="009B7077" w:rsidRPr="001B15F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Особливості розвитку, навчання та виховання дітей з порушеннями мовлення (в т.ч. з дислексією).</w:t>
      </w:r>
    </w:p>
    <w:p w:rsidR="00B91549" w:rsidRDefault="00B91549" w:rsidP="00B91549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   </w:t>
      </w:r>
      <w:r w:rsidR="009B7077" w:rsidRPr="001B15F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Особливості розвитку, навчання та виховання дітей з 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розладами </w:t>
      </w:r>
      <w:r w:rsidR="009B7077" w:rsidRPr="001B15F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аути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стичного спектра</w:t>
      </w:r>
      <w:r w:rsidR="009B7077" w:rsidRPr="001B15F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. </w:t>
      </w:r>
    </w:p>
    <w:p w:rsidR="00B91549" w:rsidRDefault="00B91549" w:rsidP="00B91549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   </w:t>
      </w:r>
      <w:r w:rsidRPr="00B915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Психолого-педагогічна допомога дітям з порушеннями емоційно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</w:t>
      </w:r>
      <w:r w:rsidRPr="00B915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вольової сфери.</w:t>
      </w:r>
    </w:p>
    <w:p w:rsidR="009B7077" w:rsidRPr="001B15F9" w:rsidRDefault="00B91549" w:rsidP="00B91549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   </w:t>
      </w:r>
      <w:r w:rsidR="009B7077" w:rsidRPr="001B15F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Психолого-педагогічний супровід дітей зі складними порушеннями</w:t>
      </w:r>
    </w:p>
    <w:p w:rsidR="009B7077" w:rsidRPr="001B15F9" w:rsidRDefault="009B7077" w:rsidP="00B91549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1B15F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розвитку.</w:t>
      </w:r>
    </w:p>
    <w:p w:rsidR="00B91549" w:rsidRPr="00B91549" w:rsidRDefault="00B91549" w:rsidP="00B91549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   </w:t>
      </w:r>
      <w:r w:rsidR="009B7077" w:rsidRPr="001B15F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Загальна характеристика сучасної системи надання послуг для дітей з особливими освітніми потребами.</w:t>
      </w:r>
    </w:p>
    <w:p w:rsidR="00B91549" w:rsidRPr="001B15F9" w:rsidRDefault="00B91549" w:rsidP="00B91549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B9154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Організаційно-правовові засади здійснення фінансово-господарської діяльності та кадрового забезпечення інклюзивно-ресурсного центру.</w:t>
      </w:r>
    </w:p>
    <w:p w:rsidR="009B7077" w:rsidRPr="009B7077" w:rsidRDefault="009B7077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 </w:t>
      </w:r>
    </w:p>
    <w:p w:rsidR="00B91549" w:rsidRDefault="00B91549" w:rsidP="00B91549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lastRenderedPageBreak/>
        <w:t xml:space="preserve">                                                          </w:t>
      </w:r>
      <w:r w:rsidR="009B7077" w:rsidRPr="009B7077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 </w:t>
      </w:r>
      <w:r w:rsidRPr="00D2637E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6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549" w:rsidRDefault="00B91549" w:rsidP="00B91549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2637E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637E">
        <w:rPr>
          <w:rFonts w:ascii="Times New Roman" w:hAnsi="Times New Roman" w:cs="Times New Roman"/>
          <w:sz w:val="28"/>
          <w:szCs w:val="28"/>
        </w:rPr>
        <w:t xml:space="preserve">оложення про конкурсний відбір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91549" w:rsidRDefault="00B91549" w:rsidP="00B91549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2637E">
        <w:rPr>
          <w:rFonts w:ascii="Times New Roman" w:hAnsi="Times New Roman" w:cs="Times New Roman"/>
          <w:sz w:val="28"/>
          <w:szCs w:val="28"/>
        </w:rPr>
        <w:t xml:space="preserve">на посаду директора комунальної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1549" w:rsidRDefault="00B91549" w:rsidP="00B91549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2637E">
        <w:rPr>
          <w:rFonts w:ascii="Times New Roman" w:hAnsi="Times New Roman" w:cs="Times New Roman"/>
          <w:sz w:val="28"/>
          <w:szCs w:val="28"/>
        </w:rPr>
        <w:t xml:space="preserve">установи «Інклюзивно-ресурсний центр»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91549" w:rsidRDefault="00B91549" w:rsidP="00B91549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2637E">
        <w:rPr>
          <w:rFonts w:ascii="Times New Roman" w:hAnsi="Times New Roman" w:cs="Times New Roman"/>
          <w:sz w:val="28"/>
          <w:szCs w:val="28"/>
        </w:rPr>
        <w:t>Прилуцької міської ради Чернігівської області</w:t>
      </w:r>
    </w:p>
    <w:p w:rsidR="009B7077" w:rsidRPr="007F1525" w:rsidRDefault="009B7077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7077" w:rsidRPr="007F1525" w:rsidRDefault="009B7077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B7077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 </w:t>
      </w:r>
    </w:p>
    <w:p w:rsidR="009B7077" w:rsidRPr="007F1525" w:rsidRDefault="009B7077" w:rsidP="00B91549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F152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ВІДОМІСТЬ</w:t>
      </w:r>
      <w:r w:rsidRPr="009B7077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 </w:t>
      </w:r>
    </w:p>
    <w:p w:rsidR="009B7077" w:rsidRPr="009B7077" w:rsidRDefault="009B7077" w:rsidP="00B91549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про результати співбесіди</w:t>
      </w:r>
    </w:p>
    <w:p w:rsidR="009B7077" w:rsidRPr="009B7077" w:rsidRDefault="009B7077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 </w:t>
      </w:r>
    </w:p>
    <w:p w:rsidR="009B7077" w:rsidRPr="00B91549" w:rsidRDefault="009B7077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B91549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(готується кожним членом конкурсної комісії окремо)</w:t>
      </w:r>
    </w:p>
    <w:p w:rsidR="009B7077" w:rsidRPr="009B7077" w:rsidRDefault="009B7077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6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8"/>
        <w:gridCol w:w="3208"/>
        <w:gridCol w:w="3207"/>
      </w:tblGrid>
      <w:tr w:rsidR="009B7077" w:rsidRPr="009B7077" w:rsidTr="00B91549"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B91549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</w:pPr>
            <w:r w:rsidRPr="00B91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Прізвище, ім’я, по батькові кандидата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B91549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</w:pPr>
            <w:r w:rsidRPr="00B91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Вимоги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B91549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</w:pPr>
            <w:r w:rsidRPr="00B91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Бали</w:t>
            </w:r>
          </w:p>
        </w:tc>
      </w:tr>
      <w:tr w:rsidR="009B7077" w:rsidRPr="009B7077" w:rsidTr="00B91549"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42145E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214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Кандидат №1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42145E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214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Вимога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B91549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</w:pPr>
            <w:r w:rsidRPr="00B91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 </w:t>
            </w:r>
          </w:p>
        </w:tc>
      </w:tr>
      <w:tr w:rsidR="009B7077" w:rsidRPr="009B7077" w:rsidTr="00B91549"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42145E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214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42145E" w:rsidRDefault="00751CFF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214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Вимога</w:t>
            </w:r>
            <w:r w:rsidR="009B7077" w:rsidRPr="004214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B91549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</w:pPr>
            <w:r w:rsidRPr="00B91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 </w:t>
            </w:r>
          </w:p>
        </w:tc>
      </w:tr>
      <w:tr w:rsidR="009B7077" w:rsidRPr="009B7077" w:rsidTr="00B91549"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42145E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214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42145E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214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 </w:t>
            </w:r>
            <w:r w:rsidR="00751CFF" w:rsidRPr="004214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Вимога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B91549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</w:pPr>
            <w:r w:rsidRPr="00B91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 </w:t>
            </w:r>
          </w:p>
        </w:tc>
      </w:tr>
      <w:tr w:rsidR="009B7077" w:rsidRPr="009B7077" w:rsidTr="00B91549"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42145E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214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42145E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214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B91549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</w:pPr>
            <w:r w:rsidRPr="00B91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 </w:t>
            </w:r>
          </w:p>
        </w:tc>
      </w:tr>
      <w:tr w:rsidR="009B7077" w:rsidRPr="009B7077" w:rsidTr="00B91549"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B91549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</w:pPr>
            <w:r w:rsidRPr="00B91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B91549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</w:pPr>
            <w:r w:rsidRPr="00B91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B91549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</w:pPr>
            <w:r w:rsidRPr="00B91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 </w:t>
            </w:r>
          </w:p>
        </w:tc>
      </w:tr>
    </w:tbl>
    <w:p w:rsidR="00B91549" w:rsidRDefault="009B7077" w:rsidP="00B91549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 </w:t>
      </w:r>
    </w:p>
    <w:p w:rsidR="009B7077" w:rsidRPr="009B7077" w:rsidRDefault="009B7077" w:rsidP="00B91549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751CFF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Член </w:t>
      </w:r>
      <w:proofErr w:type="gramStart"/>
      <w:r w:rsidRPr="00751CFF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комісії</w:t>
      </w:r>
      <w:r w:rsidRPr="009B707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  _</w:t>
      </w:r>
      <w:proofErr w:type="gramEnd"/>
      <w:r w:rsidRPr="009B707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_______________        ____________________________________</w:t>
      </w:r>
    </w:p>
    <w:p w:rsidR="009B7077" w:rsidRPr="00751CFF" w:rsidRDefault="00751CFF" w:rsidP="00751CFF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                                             </w:t>
      </w:r>
      <w:r w:rsidR="009B7077" w:rsidRPr="00751CFF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 (</w:t>
      </w:r>
      <w:proofErr w:type="gramStart"/>
      <w:r w:rsidR="009B7077" w:rsidRPr="00751CFF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підпис)   </w:t>
      </w:r>
      <w:proofErr w:type="gramEnd"/>
      <w:r w:rsidR="009B7077" w:rsidRPr="00751CFF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         </w:t>
      </w:r>
      <w:r w:rsidR="009B7077" w:rsidRPr="00751CFF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(прізвище, ім'я та по батькові)</w:t>
      </w:r>
    </w:p>
    <w:p w:rsidR="009B7077" w:rsidRPr="00751CFF" w:rsidRDefault="009B7077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751CFF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                                              </w:t>
      </w:r>
    </w:p>
    <w:p w:rsidR="009B7077" w:rsidRDefault="009B7077" w:rsidP="00751CFF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                                                                                                                </w:t>
      </w:r>
    </w:p>
    <w:p w:rsidR="00751CFF" w:rsidRDefault="00751CFF" w:rsidP="00751CFF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</w:p>
    <w:p w:rsidR="00751CFF" w:rsidRDefault="00751CFF" w:rsidP="00751CFF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</w:p>
    <w:p w:rsidR="00751CFF" w:rsidRDefault="00751CFF" w:rsidP="00751CFF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</w:p>
    <w:p w:rsidR="00751CFF" w:rsidRDefault="00751CFF" w:rsidP="00751CFF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</w:p>
    <w:p w:rsidR="00751CFF" w:rsidRDefault="00751CFF" w:rsidP="00751CFF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</w:p>
    <w:p w:rsidR="00751CFF" w:rsidRDefault="00751CFF" w:rsidP="00751CFF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</w:p>
    <w:p w:rsidR="00751CFF" w:rsidRDefault="00751CFF" w:rsidP="00751CFF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</w:p>
    <w:p w:rsidR="00751CFF" w:rsidRDefault="00751CFF" w:rsidP="00751CFF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</w:p>
    <w:p w:rsidR="00751CFF" w:rsidRDefault="00751CFF" w:rsidP="00751CFF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</w:p>
    <w:p w:rsidR="00751CFF" w:rsidRDefault="00751CFF" w:rsidP="00751CFF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</w:p>
    <w:p w:rsidR="00751CFF" w:rsidRDefault="00751CFF" w:rsidP="00751CFF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</w:p>
    <w:p w:rsidR="00751CFF" w:rsidRDefault="00751CFF" w:rsidP="00751CFF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</w:p>
    <w:p w:rsidR="00751CFF" w:rsidRDefault="00751CFF" w:rsidP="00751CFF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</w:p>
    <w:p w:rsidR="00751CFF" w:rsidRDefault="00751CFF" w:rsidP="00751CFF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</w:p>
    <w:p w:rsidR="00751CFF" w:rsidRDefault="00751CFF" w:rsidP="00751CFF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</w:p>
    <w:p w:rsidR="00751CFF" w:rsidRDefault="00751CFF" w:rsidP="00751CFF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</w:p>
    <w:p w:rsidR="00751CFF" w:rsidRDefault="00751CFF" w:rsidP="00751CFF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</w:p>
    <w:p w:rsidR="00751CFF" w:rsidRDefault="00751CFF" w:rsidP="00751CFF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</w:p>
    <w:p w:rsidR="00751CFF" w:rsidRDefault="00751CFF" w:rsidP="00751CFF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</w:p>
    <w:p w:rsidR="00751CFF" w:rsidRDefault="00751CFF" w:rsidP="00751CFF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</w:p>
    <w:p w:rsidR="00751CFF" w:rsidRDefault="00751CFF" w:rsidP="00751CFF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</w:p>
    <w:p w:rsidR="00751CFF" w:rsidRDefault="00751CFF" w:rsidP="00751CFF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</w:p>
    <w:p w:rsidR="00751CFF" w:rsidRDefault="00751CFF" w:rsidP="00751CFF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</w:p>
    <w:p w:rsidR="00751CFF" w:rsidRDefault="00751CFF" w:rsidP="00751CFF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Pr="00D2637E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6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CFF" w:rsidRDefault="00751CFF" w:rsidP="00751CFF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2637E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637E">
        <w:rPr>
          <w:rFonts w:ascii="Times New Roman" w:hAnsi="Times New Roman" w:cs="Times New Roman"/>
          <w:sz w:val="28"/>
          <w:szCs w:val="28"/>
        </w:rPr>
        <w:t xml:space="preserve">оложення про конкурсний відбір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51CFF" w:rsidRDefault="00751CFF" w:rsidP="00751CFF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2637E">
        <w:rPr>
          <w:rFonts w:ascii="Times New Roman" w:hAnsi="Times New Roman" w:cs="Times New Roman"/>
          <w:sz w:val="28"/>
          <w:szCs w:val="28"/>
        </w:rPr>
        <w:t xml:space="preserve">на посаду директора комунальної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1CFF" w:rsidRDefault="00751CFF" w:rsidP="00751CFF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2637E">
        <w:rPr>
          <w:rFonts w:ascii="Times New Roman" w:hAnsi="Times New Roman" w:cs="Times New Roman"/>
          <w:sz w:val="28"/>
          <w:szCs w:val="28"/>
        </w:rPr>
        <w:t xml:space="preserve">установи «Інклюзивно-ресурсний центр»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51CFF" w:rsidRDefault="00751CFF" w:rsidP="00751CFF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2637E">
        <w:rPr>
          <w:rFonts w:ascii="Times New Roman" w:hAnsi="Times New Roman" w:cs="Times New Roman"/>
          <w:sz w:val="28"/>
          <w:szCs w:val="28"/>
        </w:rPr>
        <w:t>Прилуцької міської ради Чернігівської області</w:t>
      </w:r>
    </w:p>
    <w:p w:rsidR="00751CFF" w:rsidRPr="007F1525" w:rsidRDefault="00751CFF" w:rsidP="00751CFF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7077" w:rsidRPr="007F1525" w:rsidRDefault="009B7077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B7077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 </w:t>
      </w:r>
    </w:p>
    <w:p w:rsidR="009B7077" w:rsidRPr="007F1525" w:rsidRDefault="009B7077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F152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Зведена відомість</w:t>
      </w:r>
    </w:p>
    <w:p w:rsidR="009B7077" w:rsidRPr="009B7077" w:rsidRDefault="009B7077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середніх балів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6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350"/>
        <w:gridCol w:w="1475"/>
        <w:gridCol w:w="885"/>
        <w:gridCol w:w="885"/>
        <w:gridCol w:w="885"/>
        <w:gridCol w:w="885"/>
        <w:gridCol w:w="885"/>
        <w:gridCol w:w="1095"/>
      </w:tblGrid>
      <w:tr w:rsidR="009B7077" w:rsidRPr="009B7077" w:rsidTr="00751CFF">
        <w:trPr>
          <w:trHeight w:val="108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51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Прізвище ім’я по батькові кандидата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51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Види оцінювання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51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Вимоги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51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Оцінка члена комісії №1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51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Оцінка члена комісії №2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51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Оцінка члена комісії №3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51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Оцінка члена комісії №4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51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Оцінка члена комісії №5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75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Середній бал*</w:t>
            </w:r>
          </w:p>
        </w:tc>
      </w:tr>
      <w:tr w:rsidR="009B7077" w:rsidRPr="009B7077" w:rsidTr="00751CFF"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51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Кандидат №1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51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Іспит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51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Знання законодавства в сфері освіти дітей з особливими освітніми потребами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51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51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51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51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51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9B7077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</w:pPr>
            <w:r w:rsidRPr="009B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 </w:t>
            </w:r>
          </w:p>
        </w:tc>
      </w:tr>
      <w:tr w:rsidR="009B7077" w:rsidRPr="009B7077" w:rsidTr="00751CFF">
        <w:trPr>
          <w:trHeight w:val="1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51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Знання основ спеціальної педагогіки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51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 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51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 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51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 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51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 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51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9B7077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</w:pPr>
            <w:r w:rsidRPr="009B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 </w:t>
            </w:r>
          </w:p>
        </w:tc>
      </w:tr>
      <w:tr w:rsidR="009B7077" w:rsidRPr="009B7077" w:rsidTr="00751CFF">
        <w:trPr>
          <w:trHeight w:val="1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51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Знання основ управління закладом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9B7077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</w:pPr>
          </w:p>
        </w:tc>
      </w:tr>
      <w:tr w:rsidR="009B7077" w:rsidRPr="009B7077" w:rsidTr="00751CFF">
        <w:trPr>
          <w:trHeight w:val="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51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Співбесіда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51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вимога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51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 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51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 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51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 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51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 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51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9B7077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</w:pPr>
            <w:r w:rsidRPr="009B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 </w:t>
            </w:r>
          </w:p>
        </w:tc>
      </w:tr>
      <w:tr w:rsidR="009B7077" w:rsidRPr="009B7077" w:rsidTr="00751CFF">
        <w:trPr>
          <w:trHeight w:val="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51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вимога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9B7077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</w:pPr>
          </w:p>
        </w:tc>
      </w:tr>
      <w:tr w:rsidR="009B7077" w:rsidRPr="009B7077" w:rsidTr="00751CFF">
        <w:trPr>
          <w:trHeight w:val="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51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вимога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9B7077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</w:pPr>
          </w:p>
        </w:tc>
      </w:tr>
      <w:tr w:rsidR="009B7077" w:rsidRPr="009B7077" w:rsidTr="00751CFF">
        <w:trPr>
          <w:trHeight w:val="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51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вимога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9B7077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</w:pPr>
          </w:p>
        </w:tc>
      </w:tr>
      <w:tr w:rsidR="009B7077" w:rsidRPr="009B7077" w:rsidTr="00751CFF">
        <w:trPr>
          <w:trHeight w:val="75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51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Сума балів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51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51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51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51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51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51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751CFF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51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9B7077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</w:pPr>
            <w:r w:rsidRPr="009B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 </w:t>
            </w:r>
          </w:p>
        </w:tc>
      </w:tr>
    </w:tbl>
    <w:p w:rsidR="00751CFF" w:rsidRDefault="00751CFF" w:rsidP="00751CFF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</w:p>
    <w:p w:rsidR="009B7077" w:rsidRPr="009B7077" w:rsidRDefault="009B7077" w:rsidP="00751CFF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Голова </w:t>
      </w:r>
      <w:r w:rsidR="00751CFF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  </w:t>
      </w:r>
      <w:r w:rsidRPr="009B7077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комісії          ________________   ____________________________</w:t>
      </w:r>
    </w:p>
    <w:p w:rsidR="009B7077" w:rsidRPr="00751CFF" w:rsidRDefault="009B7077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751CFF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                                                 (</w:t>
      </w:r>
      <w:proofErr w:type="gramStart"/>
      <w:r w:rsidRPr="00751CFF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підпис)   </w:t>
      </w:r>
      <w:proofErr w:type="gramEnd"/>
      <w:r w:rsidRPr="00751CFF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                         ( прізвище, ім’я, по батькові)</w:t>
      </w:r>
    </w:p>
    <w:p w:rsidR="009B7077" w:rsidRPr="009B7077" w:rsidRDefault="009B7077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751CFF" w:rsidRDefault="009B7077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</w:t>
      </w:r>
    </w:p>
    <w:p w:rsidR="00751CFF" w:rsidRDefault="00751CFF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</w:p>
    <w:p w:rsidR="00751CFF" w:rsidRDefault="00751CFF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</w:p>
    <w:p w:rsidR="00751CFF" w:rsidRDefault="00751CFF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</w:p>
    <w:p w:rsidR="00751CFF" w:rsidRDefault="00751CFF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</w:p>
    <w:p w:rsidR="00751CFF" w:rsidRDefault="00751CFF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</w:p>
    <w:p w:rsidR="00751CFF" w:rsidRDefault="00751CFF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</w:p>
    <w:p w:rsidR="00751CFF" w:rsidRDefault="00751CFF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</w:p>
    <w:p w:rsidR="00751CFF" w:rsidRDefault="00751CFF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</w:p>
    <w:p w:rsidR="00751CFF" w:rsidRDefault="00751CFF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</w:p>
    <w:p w:rsidR="00751CFF" w:rsidRDefault="00751CFF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</w:p>
    <w:p w:rsidR="00751CFF" w:rsidRDefault="00751CFF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</w:p>
    <w:p w:rsidR="00751CFF" w:rsidRDefault="00751CFF" w:rsidP="00751CFF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Pr="00D2637E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26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CFF" w:rsidRDefault="00751CFF" w:rsidP="00751CFF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2637E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637E">
        <w:rPr>
          <w:rFonts w:ascii="Times New Roman" w:hAnsi="Times New Roman" w:cs="Times New Roman"/>
          <w:sz w:val="28"/>
          <w:szCs w:val="28"/>
        </w:rPr>
        <w:t xml:space="preserve">оложення про конкурсний відбір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51CFF" w:rsidRDefault="00751CFF" w:rsidP="00751CFF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2637E">
        <w:rPr>
          <w:rFonts w:ascii="Times New Roman" w:hAnsi="Times New Roman" w:cs="Times New Roman"/>
          <w:sz w:val="28"/>
          <w:szCs w:val="28"/>
        </w:rPr>
        <w:t xml:space="preserve">на посаду директора комунальної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1CFF" w:rsidRDefault="00751CFF" w:rsidP="00751CFF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2637E">
        <w:rPr>
          <w:rFonts w:ascii="Times New Roman" w:hAnsi="Times New Roman" w:cs="Times New Roman"/>
          <w:sz w:val="28"/>
          <w:szCs w:val="28"/>
        </w:rPr>
        <w:t xml:space="preserve">установи «Інклюзивно-ресурсний центр»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51CFF" w:rsidRDefault="00751CFF" w:rsidP="00751CFF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2637E">
        <w:rPr>
          <w:rFonts w:ascii="Times New Roman" w:hAnsi="Times New Roman" w:cs="Times New Roman"/>
          <w:sz w:val="28"/>
          <w:szCs w:val="28"/>
        </w:rPr>
        <w:t>Прилуцької міської ради Чернігівської області</w:t>
      </w:r>
    </w:p>
    <w:p w:rsidR="009B7077" w:rsidRPr="007F1525" w:rsidRDefault="009B7077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B7077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 </w:t>
      </w:r>
    </w:p>
    <w:p w:rsidR="009B7077" w:rsidRPr="007F1525" w:rsidRDefault="009B7077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Підсумковий рейтинг кандидатів</w:t>
      </w:r>
    </w:p>
    <w:p w:rsidR="009B7077" w:rsidRPr="007F1525" w:rsidRDefault="009B7077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B7077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6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8"/>
        <w:gridCol w:w="3208"/>
        <w:gridCol w:w="3207"/>
      </w:tblGrid>
      <w:tr w:rsidR="009B7077" w:rsidRPr="009B7077" w:rsidTr="00751CFF"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9B7077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</w:pPr>
            <w:r w:rsidRPr="009B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 xml:space="preserve">Прізвище, </w:t>
            </w:r>
            <w:proofErr w:type="gramStart"/>
            <w:r w:rsidRPr="009B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ім’я,  по</w:t>
            </w:r>
            <w:proofErr w:type="gramEnd"/>
            <w:r w:rsidRPr="009B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 xml:space="preserve"> батькові кандидата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9B7077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</w:pPr>
            <w:r w:rsidRPr="009B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Загальна кількість балів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9B7077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</w:pPr>
            <w:r w:rsidRPr="009B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Рейтинг</w:t>
            </w:r>
          </w:p>
        </w:tc>
      </w:tr>
      <w:tr w:rsidR="009B7077" w:rsidRPr="009B7077" w:rsidTr="00751CFF"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9B7077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</w:pPr>
            <w:r w:rsidRPr="009B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9B7077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</w:pPr>
            <w:r w:rsidRPr="009B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9B7077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</w:pPr>
            <w:r w:rsidRPr="009B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 </w:t>
            </w:r>
          </w:p>
        </w:tc>
      </w:tr>
      <w:tr w:rsidR="009B7077" w:rsidRPr="009B7077" w:rsidTr="00751CFF"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9B7077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</w:pPr>
            <w:r w:rsidRPr="009B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9B7077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</w:pPr>
            <w:r w:rsidRPr="009B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7077" w:rsidRPr="009B7077" w:rsidRDefault="009B7077" w:rsidP="009B7077">
            <w:pPr>
              <w:tabs>
                <w:tab w:val="left" w:pos="3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</w:pPr>
            <w:r w:rsidRPr="009B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 </w:t>
            </w:r>
          </w:p>
        </w:tc>
      </w:tr>
    </w:tbl>
    <w:p w:rsidR="009B7077" w:rsidRPr="009B7077" w:rsidRDefault="009B7077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 </w:t>
      </w:r>
    </w:p>
    <w:p w:rsidR="009B7077" w:rsidRPr="009B7077" w:rsidRDefault="009B7077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 </w:t>
      </w:r>
    </w:p>
    <w:p w:rsidR="009B7077" w:rsidRPr="009B7077" w:rsidRDefault="009B7077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9B7077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Голова комісії      ______________    ___________________________________</w:t>
      </w:r>
    </w:p>
    <w:p w:rsidR="009B7077" w:rsidRPr="00751CFF" w:rsidRDefault="009B7077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9B7077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     </w:t>
      </w:r>
      <w:r w:rsidR="00751CFF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      </w:t>
      </w:r>
      <w:r w:rsidRPr="009B7077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  </w:t>
      </w:r>
      <w:r w:rsidRPr="00751CFF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(</w:t>
      </w:r>
      <w:proofErr w:type="gramStart"/>
      <w:r w:rsidRPr="00751CFF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Підпис)   </w:t>
      </w:r>
      <w:proofErr w:type="gramEnd"/>
      <w:r w:rsidRPr="00751CFF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               </w:t>
      </w:r>
      <w:r w:rsidR="00751CFF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               </w:t>
      </w:r>
      <w:r w:rsidRPr="00751CFF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  ( прізвище, імя, по батькові)</w:t>
      </w:r>
    </w:p>
    <w:p w:rsidR="009B7077" w:rsidRPr="00751CFF" w:rsidRDefault="009B7077" w:rsidP="009B7077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751CFF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 </w:t>
      </w:r>
    </w:p>
    <w:p w:rsidR="00057955" w:rsidRPr="00743379" w:rsidRDefault="009B7077" w:rsidP="00751CFF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707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                                                                 </w:t>
      </w:r>
    </w:p>
    <w:p w:rsidR="005754F5" w:rsidRPr="00057955" w:rsidRDefault="005754F5">
      <w:pPr>
        <w:rPr>
          <w:lang w:val="ru-RU"/>
        </w:rPr>
      </w:pPr>
    </w:p>
    <w:sectPr w:rsidR="005754F5" w:rsidRPr="000579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31D"/>
    <w:multiLevelType w:val="multilevel"/>
    <w:tmpl w:val="C18824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47D78"/>
    <w:multiLevelType w:val="hybridMultilevel"/>
    <w:tmpl w:val="95962D8E"/>
    <w:lvl w:ilvl="0" w:tplc="0026F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C172C"/>
    <w:multiLevelType w:val="multilevel"/>
    <w:tmpl w:val="657A8C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F758C8"/>
    <w:multiLevelType w:val="multilevel"/>
    <w:tmpl w:val="8D8CB8A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45609"/>
    <w:multiLevelType w:val="multilevel"/>
    <w:tmpl w:val="AEAA2EF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B49CC"/>
    <w:multiLevelType w:val="multilevel"/>
    <w:tmpl w:val="B0D450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B130E0"/>
    <w:multiLevelType w:val="multilevel"/>
    <w:tmpl w:val="930257E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84153C"/>
    <w:multiLevelType w:val="multilevel"/>
    <w:tmpl w:val="A23C7F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C7698"/>
    <w:multiLevelType w:val="multilevel"/>
    <w:tmpl w:val="0E46019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44570D"/>
    <w:multiLevelType w:val="multilevel"/>
    <w:tmpl w:val="B17A307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6E3D4E"/>
    <w:multiLevelType w:val="hybridMultilevel"/>
    <w:tmpl w:val="155CCB36"/>
    <w:lvl w:ilvl="0" w:tplc="0026F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A42B9"/>
    <w:multiLevelType w:val="hybridMultilevel"/>
    <w:tmpl w:val="D12C3CF4"/>
    <w:lvl w:ilvl="0" w:tplc="0026F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8418B"/>
    <w:multiLevelType w:val="hybridMultilevel"/>
    <w:tmpl w:val="48C4E392"/>
    <w:lvl w:ilvl="0" w:tplc="0026FE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0B41A5A"/>
    <w:multiLevelType w:val="multilevel"/>
    <w:tmpl w:val="6166D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F2611B"/>
    <w:multiLevelType w:val="multilevel"/>
    <w:tmpl w:val="16CC14A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5C019F"/>
    <w:multiLevelType w:val="multilevel"/>
    <w:tmpl w:val="CB8069E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A315E3"/>
    <w:multiLevelType w:val="multilevel"/>
    <w:tmpl w:val="B9CEB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4"/>
    <w:lvlOverride w:ilvl="0">
      <w:lvl w:ilvl="0">
        <w:numFmt w:val="decimal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15"/>
    <w:lvlOverride w:ilvl="0">
      <w:lvl w:ilvl="0">
        <w:numFmt w:val="decimal"/>
        <w:lvlText w:val="%1."/>
        <w:lvlJc w:val="left"/>
      </w:lvl>
    </w:lvlOverride>
  </w:num>
  <w:num w:numId="16">
    <w:abstractNumId w:val="15"/>
    <w:lvlOverride w:ilvl="0">
      <w:lvl w:ilvl="0">
        <w:numFmt w:val="decimal"/>
        <w:lvlText w:val="%1."/>
        <w:lvlJc w:val="left"/>
      </w:lvl>
    </w:lvlOverride>
  </w:num>
  <w:num w:numId="17">
    <w:abstractNumId w:val="14"/>
    <w:lvlOverride w:ilvl="0">
      <w:lvl w:ilvl="0">
        <w:numFmt w:val="decimal"/>
        <w:lvlText w:val="%1."/>
        <w:lvlJc w:val="left"/>
      </w:lvl>
    </w:lvlOverride>
  </w:num>
  <w:num w:numId="18">
    <w:abstractNumId w:val="14"/>
    <w:lvlOverride w:ilvl="0">
      <w:lvl w:ilvl="0">
        <w:numFmt w:val="decimal"/>
        <w:lvlText w:val="%1."/>
        <w:lvlJc w:val="left"/>
      </w:lvl>
    </w:lvlOverride>
  </w:num>
  <w:num w:numId="19">
    <w:abstractNumId w:val="6"/>
    <w:lvlOverride w:ilvl="0">
      <w:lvl w:ilvl="0">
        <w:numFmt w:val="decimal"/>
        <w:lvlText w:val="%1."/>
        <w:lvlJc w:val="left"/>
      </w:lvl>
    </w:lvlOverride>
  </w:num>
  <w:num w:numId="20">
    <w:abstractNumId w:val="6"/>
    <w:lvlOverride w:ilvl="0">
      <w:lvl w:ilvl="0">
        <w:numFmt w:val="decimal"/>
        <w:lvlText w:val="%1."/>
        <w:lvlJc w:val="left"/>
      </w:lvl>
    </w:lvlOverride>
  </w:num>
  <w:num w:numId="21">
    <w:abstractNumId w:val="6"/>
    <w:lvlOverride w:ilvl="0">
      <w:lvl w:ilvl="0">
        <w:numFmt w:val="decimal"/>
        <w:lvlText w:val="%1."/>
        <w:lvlJc w:val="left"/>
      </w:lvl>
    </w:lvlOverride>
  </w:num>
  <w:num w:numId="22">
    <w:abstractNumId w:val="8"/>
    <w:lvlOverride w:ilvl="0">
      <w:lvl w:ilvl="0">
        <w:numFmt w:val="decimal"/>
        <w:lvlText w:val="%1."/>
        <w:lvlJc w:val="left"/>
      </w:lvl>
    </w:lvlOverride>
  </w:num>
  <w:num w:numId="23">
    <w:abstractNumId w:val="3"/>
    <w:lvlOverride w:ilvl="0">
      <w:lvl w:ilvl="0">
        <w:numFmt w:val="decimal"/>
        <w:lvlText w:val="%1."/>
        <w:lvlJc w:val="left"/>
      </w:lvl>
    </w:lvlOverride>
  </w:num>
  <w:num w:numId="24">
    <w:abstractNumId w:val="3"/>
    <w:lvlOverride w:ilvl="0">
      <w:lvl w:ilvl="0">
        <w:numFmt w:val="decimal"/>
        <w:lvlText w:val="%1."/>
        <w:lvlJc w:val="left"/>
      </w:lvl>
    </w:lvlOverride>
  </w:num>
  <w:num w:numId="25">
    <w:abstractNumId w:val="3"/>
    <w:lvlOverride w:ilvl="0">
      <w:lvl w:ilvl="0">
        <w:numFmt w:val="decimal"/>
        <w:lvlText w:val="%1."/>
        <w:lvlJc w:val="left"/>
      </w:lvl>
    </w:lvlOverride>
  </w:num>
  <w:num w:numId="26">
    <w:abstractNumId w:val="3"/>
    <w:lvlOverride w:ilvl="0">
      <w:lvl w:ilvl="0">
        <w:numFmt w:val="decimal"/>
        <w:lvlText w:val="%1."/>
        <w:lvlJc w:val="left"/>
      </w:lvl>
    </w:lvlOverride>
  </w:num>
  <w:num w:numId="27">
    <w:abstractNumId w:val="3"/>
    <w:lvlOverride w:ilvl="0">
      <w:lvl w:ilvl="0">
        <w:numFmt w:val="decimal"/>
        <w:lvlText w:val="%1."/>
        <w:lvlJc w:val="left"/>
      </w:lvl>
    </w:lvlOverride>
  </w:num>
  <w:num w:numId="28">
    <w:abstractNumId w:val="3"/>
    <w:lvlOverride w:ilvl="0">
      <w:lvl w:ilvl="0">
        <w:numFmt w:val="decimal"/>
        <w:lvlText w:val="%1."/>
        <w:lvlJc w:val="left"/>
      </w:lvl>
    </w:lvlOverride>
  </w:num>
  <w:num w:numId="29">
    <w:abstractNumId w:val="3"/>
    <w:lvlOverride w:ilvl="0">
      <w:lvl w:ilvl="0">
        <w:numFmt w:val="decimal"/>
        <w:lvlText w:val="%1."/>
        <w:lvlJc w:val="left"/>
      </w:lvl>
    </w:lvlOverride>
  </w:num>
  <w:num w:numId="30">
    <w:abstractNumId w:val="3"/>
    <w:lvlOverride w:ilvl="0">
      <w:lvl w:ilvl="0">
        <w:numFmt w:val="decimal"/>
        <w:lvlText w:val="%1."/>
        <w:lvlJc w:val="left"/>
      </w:lvl>
    </w:lvlOverride>
  </w:num>
  <w:num w:numId="31">
    <w:abstractNumId w:val="3"/>
    <w:lvlOverride w:ilvl="0">
      <w:lvl w:ilvl="0">
        <w:numFmt w:val="decimal"/>
        <w:lvlText w:val="%1."/>
        <w:lvlJc w:val="left"/>
      </w:lvl>
    </w:lvlOverride>
  </w:num>
  <w:num w:numId="32">
    <w:abstractNumId w:val="3"/>
    <w:lvlOverride w:ilvl="0">
      <w:lvl w:ilvl="0">
        <w:numFmt w:val="decimal"/>
        <w:lvlText w:val="%1."/>
        <w:lvlJc w:val="left"/>
      </w:lvl>
    </w:lvlOverride>
  </w:num>
  <w:num w:numId="33">
    <w:abstractNumId w:val="9"/>
    <w:lvlOverride w:ilvl="0">
      <w:lvl w:ilvl="0">
        <w:numFmt w:val="decimal"/>
        <w:lvlText w:val="%1."/>
        <w:lvlJc w:val="left"/>
      </w:lvl>
    </w:lvlOverride>
  </w:num>
  <w:num w:numId="34">
    <w:abstractNumId w:val="9"/>
    <w:lvlOverride w:ilvl="0">
      <w:lvl w:ilvl="0">
        <w:numFmt w:val="decimal"/>
        <w:lvlText w:val="%1."/>
        <w:lvlJc w:val="left"/>
      </w:lvl>
    </w:lvlOverride>
  </w:num>
  <w:num w:numId="35">
    <w:abstractNumId w:val="1"/>
  </w:num>
  <w:num w:numId="36">
    <w:abstractNumId w:val="11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55"/>
    <w:rsid w:val="00057955"/>
    <w:rsid w:val="000656E7"/>
    <w:rsid w:val="00191753"/>
    <w:rsid w:val="001927ED"/>
    <w:rsid w:val="001B15F9"/>
    <w:rsid w:val="0029465B"/>
    <w:rsid w:val="002D205E"/>
    <w:rsid w:val="0042145E"/>
    <w:rsid w:val="00441E08"/>
    <w:rsid w:val="005754F5"/>
    <w:rsid w:val="00600366"/>
    <w:rsid w:val="00743379"/>
    <w:rsid w:val="00751CFF"/>
    <w:rsid w:val="007A15DE"/>
    <w:rsid w:val="007F1525"/>
    <w:rsid w:val="008A52C4"/>
    <w:rsid w:val="00982450"/>
    <w:rsid w:val="009B7077"/>
    <w:rsid w:val="00B91549"/>
    <w:rsid w:val="00C64B8A"/>
    <w:rsid w:val="00D2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33A4"/>
  <w15:chartTrackingRefBased/>
  <w15:docId w15:val="{E1C4E5FD-141F-403A-B40D-5CA86B37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2145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4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Кабанець</dc:creator>
  <cp:keywords/>
  <dc:description/>
  <cp:lastModifiedBy>Вікторія Кабанець</cp:lastModifiedBy>
  <cp:revision>5</cp:revision>
  <cp:lastPrinted>2022-07-07T08:07:00Z</cp:lastPrinted>
  <dcterms:created xsi:type="dcterms:W3CDTF">2022-06-06T08:27:00Z</dcterms:created>
  <dcterms:modified xsi:type="dcterms:W3CDTF">2022-07-07T08:08:00Z</dcterms:modified>
</cp:coreProperties>
</file>